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DCD90" w14:textId="6B13C242" w:rsidR="00102106" w:rsidRPr="00102106" w:rsidRDefault="00102106" w:rsidP="00102106">
      <w:pPr>
        <w:rPr>
          <w:rFonts w:asciiTheme="minorHAnsi" w:hAnsiTheme="minorHAnsi" w:cstheme="minorHAnsi"/>
          <w:i/>
          <w:iCs/>
          <w:sz w:val="22"/>
          <w:szCs w:val="22"/>
          <w:lang w:val="de-AT"/>
        </w:rPr>
      </w:pPr>
      <w:r w:rsidRPr="00102106">
        <w:rPr>
          <w:rFonts w:asciiTheme="minorHAnsi" w:hAnsiTheme="minorHAnsi" w:cstheme="minorHAnsi"/>
          <w:i/>
          <w:iCs/>
          <w:sz w:val="22"/>
          <w:szCs w:val="22"/>
          <w:lang w:val="de-AT"/>
        </w:rPr>
        <w:t>PRESSEAUSSENDUNG, SPERRFRIST: 26. März 2026, 11:30 Uhr</w:t>
      </w:r>
    </w:p>
    <w:p w14:paraId="0A93FEAF" w14:textId="77777777" w:rsidR="00102106" w:rsidRPr="00F52AFD" w:rsidRDefault="00102106" w:rsidP="00102106">
      <w:pPr>
        <w:pStyle w:val="berschrift1"/>
        <w:rPr>
          <w:rFonts w:asciiTheme="minorHAnsi" w:hAnsiTheme="minorHAnsi" w:cstheme="minorHAnsi"/>
          <w:lang w:val="de-AT"/>
        </w:rPr>
      </w:pPr>
      <w:r w:rsidRPr="00F52AFD">
        <w:rPr>
          <w:rFonts w:asciiTheme="minorHAnsi" w:hAnsiTheme="minorHAnsi" w:cstheme="minorHAnsi"/>
          <w:lang w:val="de-AT"/>
        </w:rPr>
        <w:t xml:space="preserve">Pioniergarage Salzburg eröffnet neuen KI-Standort im Techno-Z </w:t>
      </w:r>
      <w:proofErr w:type="spellStart"/>
      <w:r w:rsidRPr="00F52AFD">
        <w:rPr>
          <w:rFonts w:asciiTheme="minorHAnsi" w:hAnsiTheme="minorHAnsi" w:cstheme="minorHAnsi"/>
          <w:lang w:val="de-AT"/>
        </w:rPr>
        <w:t>Urstein</w:t>
      </w:r>
      <w:proofErr w:type="spellEnd"/>
    </w:p>
    <w:p w14:paraId="6A9E2C4E" w14:textId="77777777" w:rsidR="00102106" w:rsidRPr="00F52AFD" w:rsidRDefault="00102106" w:rsidP="00102106">
      <w:pPr>
        <w:rPr>
          <w:rFonts w:asciiTheme="minorHAnsi" w:hAnsiTheme="minorHAnsi" w:cstheme="minorHAnsi"/>
          <w:sz w:val="20"/>
        </w:rPr>
      </w:pPr>
      <w:r w:rsidRPr="00F52AFD">
        <w:rPr>
          <w:rFonts w:asciiTheme="minorHAnsi" w:hAnsiTheme="minorHAnsi" w:cstheme="minorHAnsi"/>
          <w:sz w:val="20"/>
          <w:lang w:val="de-AT"/>
        </w:rPr>
        <w:t xml:space="preserve">Die Pioniergarage Salzburg eröffnet am 26. März 2026 einen neuen Standort im Techno-Z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 mit fünf KI-Inseln, an denen Unternehmen, Schulen und Studierende Künstliche Intelligenz direkt anwenden können. Eigene Daten, eigene Projekte, vor Ort – ohne dass ein einziger Datensatz das Gebäude verlässt.</w:t>
      </w:r>
    </w:p>
    <w:p w14:paraId="51169708"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An den Inseln können </w:t>
      </w:r>
      <w:proofErr w:type="spellStart"/>
      <w:proofErr w:type="gramStart"/>
      <w:r w:rsidRPr="00F52AFD">
        <w:rPr>
          <w:rFonts w:asciiTheme="minorHAnsi" w:hAnsiTheme="minorHAnsi" w:cstheme="minorHAnsi"/>
          <w:sz w:val="20"/>
          <w:lang w:val="de-AT"/>
        </w:rPr>
        <w:t>Besucher:innen</w:t>
      </w:r>
      <w:proofErr w:type="spellEnd"/>
      <w:proofErr w:type="gramEnd"/>
      <w:r w:rsidRPr="00F52AFD">
        <w:rPr>
          <w:rFonts w:asciiTheme="minorHAnsi" w:hAnsiTheme="minorHAnsi" w:cstheme="minorHAnsi"/>
          <w:sz w:val="20"/>
          <w:lang w:val="de-AT"/>
        </w:rPr>
        <w:t xml:space="preserve"> konkrete KI-Anwendungen ausprobieren: Objekte in 3D einscannen, eigene Stimmen synthetisieren, Maschinen virtuell bedienen oder KI-gestützte Bilderkennung für die eigene Qualitätskontrolle testen. Das Herzstück ist die Lovelace-Insel – Computer mit der Rechenpower, die KI-Modelle brauchen. Eine Privatperson könnte dort eine App entwickeln, die zum Beispiel Pflanzen automatisch erkennt. Ein Unternehmen könnte Produktionsdaten mitbringen und ein Modell trainieren, das Fehler in der Fertigung automatisch erkennt.</w:t>
      </w:r>
    </w:p>
    <w:p w14:paraId="6AAD00EB"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Zugang haben Mitglieder der Pioniergarage. Schulen, Unternehmen und Organisationen können die Infrastruktur über Workshops und Kooperationen nutzen.</w:t>
      </w:r>
    </w:p>
    <w:p w14:paraId="0A09309C" w14:textId="77777777" w:rsidR="00102106" w:rsidRPr="00F52AFD" w:rsidRDefault="00102106" w:rsidP="00102106">
      <w:pPr>
        <w:rPr>
          <w:rFonts w:asciiTheme="minorHAnsi" w:hAnsiTheme="minorHAnsi" w:cstheme="minorHAnsi"/>
          <w:b/>
          <w:bCs/>
          <w:sz w:val="20"/>
          <w:lang w:val="de-AT"/>
        </w:rPr>
      </w:pPr>
      <w:r w:rsidRPr="00F52AFD">
        <w:rPr>
          <w:rFonts w:asciiTheme="minorHAnsi" w:hAnsiTheme="minorHAnsi" w:cstheme="minorHAnsi"/>
          <w:b/>
          <w:bCs/>
          <w:sz w:val="20"/>
          <w:lang w:val="de-AT"/>
        </w:rPr>
        <w:t xml:space="preserve">Gefördert durch </w:t>
      </w:r>
      <w:proofErr w:type="spellStart"/>
      <w:r w:rsidRPr="00F52AFD">
        <w:rPr>
          <w:rFonts w:asciiTheme="minorHAnsi" w:hAnsiTheme="minorHAnsi" w:cstheme="minorHAnsi"/>
          <w:b/>
          <w:bCs/>
          <w:sz w:val="20"/>
          <w:lang w:val="de-AT"/>
        </w:rPr>
        <w:t>aws</w:t>
      </w:r>
      <w:proofErr w:type="spellEnd"/>
      <w:r w:rsidRPr="00F52AFD">
        <w:rPr>
          <w:rFonts w:asciiTheme="minorHAnsi" w:hAnsiTheme="minorHAnsi" w:cstheme="minorHAnsi"/>
          <w:b/>
          <w:bCs/>
          <w:sz w:val="20"/>
          <w:lang w:val="de-AT"/>
        </w:rPr>
        <w:t xml:space="preserve"> und Land Salzburg</w:t>
      </w:r>
    </w:p>
    <w:p w14:paraId="1D9A801B"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Die Ausstattung des neuen Standorts wurde über das Programm „</w:t>
      </w:r>
      <w:proofErr w:type="spellStart"/>
      <w:r w:rsidRPr="00F52AFD">
        <w:rPr>
          <w:rFonts w:asciiTheme="minorHAnsi" w:hAnsiTheme="minorHAnsi" w:cstheme="minorHAnsi"/>
          <w:sz w:val="20"/>
          <w:lang w:val="de-AT"/>
        </w:rPr>
        <w:t>aws</w:t>
      </w:r>
      <w:proofErr w:type="spellEnd"/>
      <w:r w:rsidRPr="00F52AFD">
        <w:rPr>
          <w:rFonts w:asciiTheme="minorHAnsi" w:hAnsiTheme="minorHAnsi" w:cstheme="minorHAnsi"/>
          <w:sz w:val="20"/>
          <w:lang w:val="de-AT"/>
        </w:rPr>
        <w:t xml:space="preserve"> Toolbox“ des Austria Wirtschaftsservice gefördert. Das Gesamtvolumen beträgt rund 80.000 Euro. 60 Prozent trägt das Austria Wirtschaftsservice (</w:t>
      </w:r>
      <w:proofErr w:type="spellStart"/>
      <w:r w:rsidRPr="00F52AFD">
        <w:rPr>
          <w:rFonts w:asciiTheme="minorHAnsi" w:hAnsiTheme="minorHAnsi" w:cstheme="minorHAnsi"/>
          <w:sz w:val="20"/>
          <w:lang w:val="de-AT"/>
        </w:rPr>
        <w:t>aws</w:t>
      </w:r>
      <w:proofErr w:type="spellEnd"/>
      <w:r w:rsidRPr="00F52AFD">
        <w:rPr>
          <w:rFonts w:asciiTheme="minorHAnsi" w:hAnsiTheme="minorHAnsi" w:cstheme="minorHAnsi"/>
          <w:sz w:val="20"/>
          <w:lang w:val="de-AT"/>
        </w:rPr>
        <w:t xml:space="preserve">), 40 Prozent das Land Salzburg als Kofinanzierung. Die FH Salzburg hat zusätzlich einen eigenen Rechner zur Verfügung gestellt und unterstreicht damit ihr Engagement als Partnerin des Standorts. Der laufende Betrieb wird durch die Pioniergarage Salzburg übernommen. </w:t>
      </w:r>
    </w:p>
    <w:p w14:paraId="4B313E76" w14:textId="77777777" w:rsidR="00102106" w:rsidRPr="00F52AFD" w:rsidRDefault="00102106" w:rsidP="00102106">
      <w:pPr>
        <w:rPr>
          <w:rFonts w:asciiTheme="minorHAnsi" w:hAnsiTheme="minorHAnsi" w:cstheme="minorHAnsi"/>
          <w:b/>
          <w:bCs/>
          <w:sz w:val="20"/>
          <w:lang w:val="de-AT"/>
        </w:rPr>
      </w:pPr>
      <w:r w:rsidRPr="00F52AFD">
        <w:rPr>
          <w:rFonts w:asciiTheme="minorHAnsi" w:hAnsiTheme="minorHAnsi" w:cstheme="minorHAnsi"/>
          <w:b/>
          <w:bCs/>
          <w:sz w:val="20"/>
          <w:lang w:val="de-AT"/>
        </w:rPr>
        <w:t>Bildung, Forschung und Wirtschaft unter einem Dach</w:t>
      </w:r>
    </w:p>
    <w:p w14:paraId="3B36069D"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Der neue Standort im Wissenspark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ist das Ergebnis einer engen Zusammenarbeit zwischen der Pioniergarage Salzburg, dem Techno-Z und der FH Salzburg. Die räumliche Nähe zur Fachhochschule ist dabei kein Zufall – Studierende erhalten kostenlosen Zugang und können eigene Projekte direkt an realen Anwendungen umsetzen.</w:t>
      </w:r>
    </w:p>
    <w:p w14:paraId="22A89565"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Landesrätin Daniela </w:t>
      </w:r>
      <w:proofErr w:type="spellStart"/>
      <w:r w:rsidRPr="00F52AFD">
        <w:rPr>
          <w:rFonts w:asciiTheme="minorHAnsi" w:hAnsiTheme="minorHAnsi" w:cstheme="minorHAnsi"/>
          <w:sz w:val="20"/>
          <w:lang w:val="de-AT"/>
        </w:rPr>
        <w:t>Gutschi</w:t>
      </w:r>
      <w:proofErr w:type="spellEnd"/>
      <w:r w:rsidRPr="00F52AFD">
        <w:rPr>
          <w:rFonts w:asciiTheme="minorHAnsi" w:hAnsiTheme="minorHAnsi" w:cstheme="minorHAnsi"/>
          <w:sz w:val="20"/>
          <w:lang w:val="de-AT"/>
        </w:rPr>
        <w:t xml:space="preserve">, zuständig für Wissenschaft und Bildung im Land Salzburg, betont den Bildungsauftrag hinter dem neuen Standort: „Künstliche Intelligenz ist längst Teil unseres Alltags – die Frage ist nicht ob, sondern wie wir damit umgehen. Mit dem neuen Standort der Pioniergarage Salzburg in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schaffen wir einen Ort, an dem </w:t>
      </w:r>
      <w:proofErr w:type="spellStart"/>
      <w:proofErr w:type="gramStart"/>
      <w:r w:rsidRPr="00F52AFD">
        <w:rPr>
          <w:rFonts w:asciiTheme="minorHAnsi" w:hAnsiTheme="minorHAnsi" w:cstheme="minorHAnsi"/>
          <w:sz w:val="20"/>
          <w:lang w:val="de-AT"/>
        </w:rPr>
        <w:t>Schüler:innen</w:t>
      </w:r>
      <w:proofErr w:type="spellEnd"/>
      <w:proofErr w:type="gramEnd"/>
      <w:r w:rsidRPr="00F52AFD">
        <w:rPr>
          <w:rFonts w:asciiTheme="minorHAnsi" w:hAnsiTheme="minorHAnsi" w:cstheme="minorHAnsi"/>
          <w:sz w:val="20"/>
          <w:lang w:val="de-AT"/>
        </w:rPr>
        <w:t>, Studierende und Unternehmen KI nicht nur verstehen, sondern selbst anwenden lernen. Das ist Bildung im besten Sinne."</w:t>
      </w:r>
    </w:p>
    <w:p w14:paraId="38780DCC"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„Mit der Außenstelle in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erweitern wir unser Angebot um einen klaren KI-Schwerpunkt. Wer eine Idee hat, kann sie hier direkt ausprobieren – ohne Vorkenntnisse, ohne großes Budget", betont Bernhard Lehofer, Geschäftsführer der Pioniergarage Salzburg.</w:t>
      </w:r>
    </w:p>
    <w:p w14:paraId="70B6173C"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Philipp Breuss-Schneeweis, Gründer von </w:t>
      </w:r>
      <w:proofErr w:type="spellStart"/>
      <w:r w:rsidRPr="00F52AFD">
        <w:rPr>
          <w:rFonts w:asciiTheme="minorHAnsi" w:hAnsiTheme="minorHAnsi" w:cstheme="minorHAnsi"/>
          <w:sz w:val="20"/>
          <w:lang w:val="de-AT"/>
        </w:rPr>
        <w:t>Wikitude</w:t>
      </w:r>
      <w:proofErr w:type="spellEnd"/>
      <w:r w:rsidRPr="00F52AFD">
        <w:rPr>
          <w:rFonts w:asciiTheme="minorHAnsi" w:hAnsiTheme="minorHAnsi" w:cstheme="minorHAnsi"/>
          <w:sz w:val="20"/>
          <w:lang w:val="de-AT"/>
        </w:rPr>
        <w:t>, Software-Entwickler und Mitglied in der Pioniergarage sagt: “Moderne KI-Anwendungen brauchen Rechenpower, die zuhause kaum verfügbar ist. Diese Ausstattung ermöglicht es, komplexe Modelle in Stunden, statt Tagen zu trainieren. Private, Studierende und Unternehmen finden hier ein Experimentierfeld, eine Entwicklungsumgebung und einen Innovationsraum, in dem man voneinander lernen und Ideen sofort in die Praxis umsetzen kann.”</w:t>
      </w:r>
    </w:p>
    <w:p w14:paraId="14A6479E" w14:textId="3A61936D"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lastRenderedPageBreak/>
        <w:t xml:space="preserve">„Unsere Kooperation mit der Pioniergarage hat bereits zahlreiche Projekte, Abschlussarbeiten und Lehrveranstaltungen mit unmittelbarem Anwendungsbezug ermöglicht. Mit dem neuen Standort am Campus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investieren wir weiter in eine Umgebung, in der Praxis und Hochschullehre ineinandergreifen und in der das Experimentieren mit KI, das Vernetzen mit Unternehmen sowie die Umsetzung realer Projekte weiter gefördert werden</w:t>
      </w:r>
      <w:r w:rsidR="00FA5D07" w:rsidRPr="00F52AFD">
        <w:rPr>
          <w:rFonts w:asciiTheme="minorHAnsi" w:hAnsiTheme="minorHAnsi" w:cstheme="minorHAnsi"/>
          <w:sz w:val="20"/>
          <w:lang w:val="de-AT"/>
        </w:rPr>
        <w:t>“,</w:t>
      </w:r>
      <w:r w:rsidRPr="00F52AFD">
        <w:rPr>
          <w:rFonts w:asciiTheme="minorHAnsi" w:hAnsiTheme="minorHAnsi" w:cstheme="minorHAnsi"/>
          <w:sz w:val="20"/>
          <w:lang w:val="de-AT"/>
        </w:rPr>
        <w:t xml:space="preserve"> so Hilmar Linder, </w:t>
      </w:r>
      <w:proofErr w:type="spellStart"/>
      <w:r w:rsidRPr="00F52AFD">
        <w:rPr>
          <w:rFonts w:asciiTheme="minorHAnsi" w:hAnsiTheme="minorHAnsi" w:cstheme="minorHAnsi"/>
          <w:sz w:val="20"/>
          <w:lang w:val="de-AT"/>
        </w:rPr>
        <w:t>Departmentleiter</w:t>
      </w:r>
      <w:proofErr w:type="spellEnd"/>
      <w:r w:rsidRPr="00F52AFD">
        <w:rPr>
          <w:rFonts w:asciiTheme="minorHAnsi" w:hAnsiTheme="minorHAnsi" w:cstheme="minorHAnsi"/>
          <w:sz w:val="20"/>
          <w:lang w:val="de-AT"/>
        </w:rPr>
        <w:t xml:space="preserve"> der FH Salzburg.</w:t>
      </w:r>
    </w:p>
    <w:p w14:paraId="5358571C" w14:textId="2227B737" w:rsidR="00102106" w:rsidRPr="003E75C5"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„Wir freuen uns, die Pioniergarage Salzburg mit geeigneter Fläche im Techno-Z unterstützen zu können. Der neue Standort stärkt das Innovationsumfeld des Wissensparks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xml:space="preserve"> und ergänzt unsere Gläserne Werkstatt, in der moderne Technologien verantwortungsvoll ausprobiert und weiterentwickelt werden können", sagt Sybille Maier-Ginther, Prokuristin der Techno-Z Gruppe.</w:t>
      </w:r>
    </w:p>
    <w:p w14:paraId="7F12B372" w14:textId="77777777" w:rsidR="00102106" w:rsidRPr="00F52AFD" w:rsidRDefault="00102106" w:rsidP="00102106">
      <w:pPr>
        <w:rPr>
          <w:rFonts w:asciiTheme="minorHAnsi" w:hAnsiTheme="minorHAnsi" w:cstheme="minorHAnsi"/>
          <w:b/>
          <w:bCs/>
          <w:sz w:val="20"/>
          <w:lang w:val="de-AT"/>
        </w:rPr>
      </w:pPr>
      <w:r w:rsidRPr="00F52AFD">
        <w:rPr>
          <w:rFonts w:asciiTheme="minorHAnsi" w:hAnsiTheme="minorHAnsi" w:cstheme="minorHAnsi"/>
          <w:b/>
          <w:bCs/>
          <w:sz w:val="20"/>
          <w:lang w:val="de-AT"/>
        </w:rPr>
        <w:t xml:space="preserve">Zur Pioniergarage Salzburg </w:t>
      </w:r>
    </w:p>
    <w:p w14:paraId="0B7B1A4C" w14:textId="77777777" w:rsidR="00102106" w:rsidRPr="00F52AFD" w:rsidRDefault="00102106" w:rsidP="00102106">
      <w:pPr>
        <w:rPr>
          <w:rFonts w:asciiTheme="minorHAnsi" w:hAnsiTheme="minorHAnsi" w:cstheme="minorHAnsi"/>
          <w:sz w:val="20"/>
          <w:lang w:val="de-AT"/>
        </w:rPr>
      </w:pPr>
      <w:r w:rsidRPr="00F52AFD">
        <w:rPr>
          <w:rFonts w:asciiTheme="minorHAnsi" w:hAnsiTheme="minorHAnsi" w:cstheme="minorHAnsi"/>
          <w:sz w:val="20"/>
          <w:lang w:val="de-AT"/>
        </w:rPr>
        <w:t xml:space="preserve">Die Pioniergarage Salzburg ist ein </w:t>
      </w:r>
      <w:proofErr w:type="spellStart"/>
      <w:r w:rsidRPr="00F52AFD">
        <w:rPr>
          <w:rFonts w:asciiTheme="minorHAnsi" w:hAnsiTheme="minorHAnsi" w:cstheme="minorHAnsi"/>
          <w:sz w:val="20"/>
          <w:lang w:val="de-AT"/>
        </w:rPr>
        <w:t>Makerspace</w:t>
      </w:r>
      <w:proofErr w:type="spellEnd"/>
      <w:r w:rsidRPr="00F52AFD">
        <w:rPr>
          <w:rFonts w:asciiTheme="minorHAnsi" w:hAnsiTheme="minorHAnsi" w:cstheme="minorHAnsi"/>
          <w:sz w:val="20"/>
          <w:lang w:val="de-AT"/>
        </w:rPr>
        <w:t xml:space="preserve"> für Mitglieder, Unternehmen und Bildungseinrichtungen. Sie bietet Zugang zu professioneller Infrastruktur und </w:t>
      </w:r>
      <w:proofErr w:type="spellStart"/>
      <w:proofErr w:type="gramStart"/>
      <w:r w:rsidRPr="00F52AFD">
        <w:rPr>
          <w:rFonts w:asciiTheme="minorHAnsi" w:hAnsiTheme="minorHAnsi" w:cstheme="minorHAnsi"/>
          <w:sz w:val="20"/>
          <w:lang w:val="de-AT"/>
        </w:rPr>
        <w:t>Expert:innenwissen</w:t>
      </w:r>
      <w:proofErr w:type="spellEnd"/>
      <w:proofErr w:type="gramEnd"/>
      <w:r w:rsidRPr="00F52AFD">
        <w:rPr>
          <w:rFonts w:asciiTheme="minorHAnsi" w:hAnsiTheme="minorHAnsi" w:cstheme="minorHAnsi"/>
          <w:sz w:val="20"/>
          <w:lang w:val="de-AT"/>
        </w:rPr>
        <w:t xml:space="preserve"> und versteht sich als Ort, an dem Ideen in die Praxis kommen. Der Hauptstandort befindet sich in Salzburg-Itzling, der neue KI-Standort im Techno-Z </w:t>
      </w:r>
      <w:proofErr w:type="spellStart"/>
      <w:r w:rsidRPr="00F52AFD">
        <w:rPr>
          <w:rFonts w:asciiTheme="minorHAnsi" w:hAnsiTheme="minorHAnsi" w:cstheme="minorHAnsi"/>
          <w:sz w:val="20"/>
          <w:lang w:val="de-AT"/>
        </w:rPr>
        <w:t>Urstein</w:t>
      </w:r>
      <w:proofErr w:type="spellEnd"/>
      <w:r w:rsidRPr="00F52AFD">
        <w:rPr>
          <w:rFonts w:asciiTheme="minorHAnsi" w:hAnsiTheme="minorHAnsi" w:cstheme="minorHAnsi"/>
          <w:sz w:val="20"/>
          <w:lang w:val="de-AT"/>
        </w:rPr>
        <w:t>. Pioniergarage Salzburg ist eine hundertprozentige Tochtergesellschaft von Innovation Salzburg.</w:t>
      </w:r>
    </w:p>
    <w:p w14:paraId="614F20B5" w14:textId="33A69A6B" w:rsidR="003E75C5" w:rsidRDefault="00102106" w:rsidP="00102106">
      <w:pPr>
        <w:pBdr>
          <w:bottom w:val="single" w:sz="6" w:space="1" w:color="auto"/>
        </w:pBdr>
        <w:rPr>
          <w:rFonts w:asciiTheme="minorHAnsi" w:hAnsiTheme="minorHAnsi" w:cstheme="minorHAnsi"/>
          <w:sz w:val="20"/>
          <w:lang w:val="de-AT"/>
        </w:rPr>
      </w:pPr>
      <w:hyperlink r:id="rId11" w:history="1">
        <w:r w:rsidRPr="00F52AFD">
          <w:rPr>
            <w:rStyle w:val="Hyperlink"/>
            <w:rFonts w:asciiTheme="minorHAnsi" w:hAnsiTheme="minorHAnsi" w:cstheme="minorHAnsi"/>
            <w:sz w:val="20"/>
            <w:lang w:val="de-AT"/>
          </w:rPr>
          <w:t>www.pioniergarage-salzburg.at</w:t>
        </w:r>
      </w:hyperlink>
      <w:r w:rsidRPr="00F52AFD">
        <w:rPr>
          <w:rFonts w:asciiTheme="minorHAnsi" w:hAnsiTheme="minorHAnsi" w:cstheme="minorHAnsi"/>
          <w:sz w:val="20"/>
          <w:lang w:val="de-AT"/>
        </w:rPr>
        <w:br/>
      </w:r>
      <w:hyperlink r:id="rId12" w:history="1">
        <w:r w:rsidRPr="00F52AFD">
          <w:rPr>
            <w:rStyle w:val="Hyperlink"/>
            <w:rFonts w:asciiTheme="minorHAnsi" w:hAnsiTheme="minorHAnsi" w:cstheme="minorHAnsi"/>
            <w:sz w:val="20"/>
            <w:lang w:val="de-AT"/>
          </w:rPr>
          <w:t>www.innovation-salzburg.at</w:t>
        </w:r>
      </w:hyperlink>
      <w:r w:rsidRPr="00F52AFD">
        <w:rPr>
          <w:rFonts w:asciiTheme="minorHAnsi" w:hAnsiTheme="minorHAnsi" w:cstheme="minorHAnsi"/>
          <w:sz w:val="20"/>
          <w:lang w:val="de-AT"/>
        </w:rPr>
        <w:t xml:space="preserve"> </w:t>
      </w:r>
    </w:p>
    <w:p w14:paraId="380A3D6F" w14:textId="77777777" w:rsidR="003E75C5" w:rsidRDefault="003E75C5" w:rsidP="00102106">
      <w:pPr>
        <w:pBdr>
          <w:bottom w:val="single" w:sz="6" w:space="1" w:color="auto"/>
        </w:pBdr>
        <w:rPr>
          <w:rFonts w:asciiTheme="minorHAnsi" w:hAnsiTheme="minorHAnsi" w:cstheme="minorHAnsi"/>
          <w:sz w:val="20"/>
          <w:lang w:val="de-AT"/>
        </w:rPr>
      </w:pPr>
    </w:p>
    <w:p w14:paraId="137FC844" w14:textId="77777777" w:rsidR="003E75C5" w:rsidRDefault="003E75C5" w:rsidP="00102106">
      <w:pPr>
        <w:rPr>
          <w:rFonts w:asciiTheme="minorHAnsi" w:hAnsiTheme="minorHAnsi" w:cstheme="minorHAnsi"/>
          <w:sz w:val="20"/>
          <w:lang w:val="de-AT"/>
        </w:rPr>
      </w:pPr>
    </w:p>
    <w:p w14:paraId="5B0D1CD9" w14:textId="7D04AE4D" w:rsidR="003E75C5" w:rsidRPr="003E75C5" w:rsidRDefault="003E75C5" w:rsidP="00102106">
      <w:pPr>
        <w:rPr>
          <w:rFonts w:asciiTheme="minorHAnsi" w:hAnsiTheme="minorHAnsi" w:cstheme="minorHAnsi"/>
          <w:b/>
          <w:bCs/>
          <w:sz w:val="20"/>
          <w:lang w:val="de-AT"/>
        </w:rPr>
      </w:pPr>
      <w:r w:rsidRPr="003E75C5">
        <w:rPr>
          <w:rFonts w:asciiTheme="minorHAnsi" w:hAnsiTheme="minorHAnsi" w:cstheme="minorHAnsi"/>
          <w:b/>
          <w:bCs/>
          <w:sz w:val="20"/>
          <w:lang w:val="de-AT"/>
        </w:rPr>
        <w:t>KURZFASSUNG</w:t>
      </w:r>
    </w:p>
    <w:p w14:paraId="6FB3C541" w14:textId="77777777" w:rsidR="003E75C5" w:rsidRPr="003E75C5" w:rsidRDefault="003E75C5" w:rsidP="003E75C5">
      <w:pPr>
        <w:pStyle w:val="berschrift1"/>
        <w:rPr>
          <w:rFonts w:asciiTheme="minorHAnsi" w:hAnsiTheme="minorHAnsi" w:cstheme="minorHAnsi"/>
          <w:lang w:val="de-AT"/>
        </w:rPr>
      </w:pPr>
      <w:r w:rsidRPr="003E75C5">
        <w:rPr>
          <w:rFonts w:asciiTheme="minorHAnsi" w:hAnsiTheme="minorHAnsi" w:cstheme="minorHAnsi"/>
          <w:lang w:val="de-AT"/>
        </w:rPr>
        <w:t xml:space="preserve">Neue KI-Werkstatt in </w:t>
      </w:r>
      <w:proofErr w:type="spellStart"/>
      <w:r w:rsidRPr="003E75C5">
        <w:rPr>
          <w:rFonts w:asciiTheme="minorHAnsi" w:hAnsiTheme="minorHAnsi" w:cstheme="minorHAnsi"/>
          <w:lang w:val="de-AT"/>
        </w:rPr>
        <w:t>Urstein</w:t>
      </w:r>
      <w:proofErr w:type="spellEnd"/>
      <w:r w:rsidRPr="003E75C5">
        <w:rPr>
          <w:rFonts w:asciiTheme="minorHAnsi" w:hAnsiTheme="minorHAnsi" w:cstheme="minorHAnsi"/>
          <w:lang w:val="de-AT"/>
        </w:rPr>
        <w:t xml:space="preserve"> eröffnet: Künstliche Intelligenz zum Selbermachen</w:t>
      </w:r>
    </w:p>
    <w:p w14:paraId="5EA33C9B" w14:textId="77777777" w:rsidR="003E75C5" w:rsidRPr="003E75C5" w:rsidRDefault="003E75C5" w:rsidP="003E75C5">
      <w:pPr>
        <w:rPr>
          <w:rFonts w:asciiTheme="minorHAnsi" w:hAnsiTheme="minorHAnsi" w:cstheme="minorHAnsi"/>
          <w:sz w:val="20"/>
          <w:lang w:val="de-AT"/>
        </w:rPr>
      </w:pPr>
      <w:r w:rsidRPr="003E75C5">
        <w:rPr>
          <w:rFonts w:asciiTheme="minorHAnsi" w:hAnsiTheme="minorHAnsi" w:cstheme="minorHAnsi"/>
          <w:sz w:val="20"/>
          <w:lang w:val="de-AT"/>
        </w:rPr>
        <w:t xml:space="preserve">Die Pioniergarage Salzburg hat am 26. März ihren neuen Standort im Techno-Z </w:t>
      </w:r>
      <w:proofErr w:type="spellStart"/>
      <w:r w:rsidRPr="003E75C5">
        <w:rPr>
          <w:rFonts w:asciiTheme="minorHAnsi" w:hAnsiTheme="minorHAnsi" w:cstheme="minorHAnsi"/>
          <w:sz w:val="20"/>
          <w:lang w:val="de-AT"/>
        </w:rPr>
        <w:t>Urstein</w:t>
      </w:r>
      <w:proofErr w:type="spellEnd"/>
      <w:r w:rsidRPr="003E75C5">
        <w:rPr>
          <w:rFonts w:asciiTheme="minorHAnsi" w:hAnsiTheme="minorHAnsi" w:cstheme="minorHAnsi"/>
          <w:sz w:val="20"/>
          <w:lang w:val="de-AT"/>
        </w:rPr>
        <w:t xml:space="preserve"> eröffnet. An fünf Stationen konnten </w:t>
      </w:r>
      <w:proofErr w:type="spellStart"/>
      <w:proofErr w:type="gramStart"/>
      <w:r w:rsidRPr="003E75C5">
        <w:rPr>
          <w:rFonts w:asciiTheme="minorHAnsi" w:hAnsiTheme="minorHAnsi" w:cstheme="minorHAnsi"/>
          <w:sz w:val="20"/>
          <w:lang w:val="de-AT"/>
        </w:rPr>
        <w:t>Besucher:innen</w:t>
      </w:r>
      <w:proofErr w:type="spellEnd"/>
      <w:proofErr w:type="gramEnd"/>
      <w:r w:rsidRPr="003E75C5">
        <w:rPr>
          <w:rFonts w:asciiTheme="minorHAnsi" w:hAnsiTheme="minorHAnsi" w:cstheme="minorHAnsi"/>
          <w:sz w:val="20"/>
          <w:lang w:val="de-AT"/>
        </w:rPr>
        <w:t xml:space="preserve"> Künstliche Intelligenz direkt erleben: ein Objekt in 3D einscannen, eine eigene Stimme digital nachbauen, eine VR-Brille aufsetzen und eine Maschine virtuell bedienen – alles vor Ort, ohne dass die Daten das Gebäude verlassen.</w:t>
      </w:r>
    </w:p>
    <w:p w14:paraId="3758F906" w14:textId="77777777" w:rsidR="003E75C5" w:rsidRPr="003E75C5" w:rsidRDefault="003E75C5" w:rsidP="003E75C5">
      <w:pPr>
        <w:rPr>
          <w:rFonts w:asciiTheme="minorHAnsi" w:hAnsiTheme="minorHAnsi" w:cstheme="minorHAnsi"/>
          <w:sz w:val="20"/>
          <w:lang w:val="de-AT"/>
        </w:rPr>
      </w:pPr>
      <w:r w:rsidRPr="003E75C5">
        <w:rPr>
          <w:rFonts w:asciiTheme="minorHAnsi" w:hAnsiTheme="minorHAnsi" w:cstheme="minorHAnsi"/>
          <w:sz w:val="20"/>
          <w:lang w:val="de-AT"/>
        </w:rPr>
        <w:t>Das Herzstück ist die Lovelace-Insel: Computer mit der Rechenpower, die KI-Modelle brauchen, auf denen eigene Anwendungen trainiert und entwickelt werden können. Eine Privatperson könnte dort etwa eine eigene Bilderkennungs-App entwickeln – zum Beispiel um Pilze zu bestimmen oder Pflanzen zu identifizieren. Ein Unternehmen könnte seine Produktionsdaten mitbringen und ein Modell trainieren, das Fehler in der Fertigung automatisch erkennt – ohne dass ein einziges Datum die eigenen vier Wände verlässt.</w:t>
      </w:r>
    </w:p>
    <w:p w14:paraId="6B56388A" w14:textId="77777777" w:rsidR="003E75C5" w:rsidRPr="003E75C5" w:rsidRDefault="003E75C5" w:rsidP="003E75C5">
      <w:pPr>
        <w:rPr>
          <w:rFonts w:asciiTheme="minorHAnsi" w:hAnsiTheme="minorHAnsi" w:cstheme="minorHAnsi"/>
          <w:sz w:val="20"/>
          <w:lang w:val="de-AT"/>
        </w:rPr>
      </w:pPr>
      <w:r w:rsidRPr="003E75C5">
        <w:rPr>
          <w:rFonts w:asciiTheme="minorHAnsi" w:hAnsiTheme="minorHAnsi" w:cstheme="minorHAnsi"/>
          <w:sz w:val="20"/>
          <w:lang w:val="de-AT"/>
        </w:rPr>
        <w:t>„Die Kombination aus professioneller Infrastruktur und einfachem Zugang ist das, was diesen Standort ausmacht. Wer eine Idee hat, kann sie hier direkt ausprobieren – ohne Vorkenntnisse, ohne großes Budget", sagt Bernhard Lehofer, Geschäftsführer der Pioniergarage Salzburg.</w:t>
      </w:r>
    </w:p>
    <w:p w14:paraId="65C3EC68" w14:textId="77777777" w:rsidR="003E75C5" w:rsidRPr="003E75C5" w:rsidRDefault="003E75C5" w:rsidP="003E75C5">
      <w:pPr>
        <w:rPr>
          <w:rFonts w:asciiTheme="minorHAnsi" w:hAnsiTheme="minorHAnsi" w:cstheme="minorHAnsi"/>
          <w:sz w:val="20"/>
          <w:lang w:val="de-AT"/>
        </w:rPr>
      </w:pPr>
      <w:r w:rsidRPr="003E75C5">
        <w:rPr>
          <w:rFonts w:asciiTheme="minorHAnsi" w:hAnsiTheme="minorHAnsi" w:cstheme="minorHAnsi"/>
          <w:sz w:val="20"/>
          <w:lang w:val="de-AT"/>
        </w:rPr>
        <w:t xml:space="preserve">Der Standort steht Mitgliedern der Pioniergarage offen. Schulen, Unternehmen und Organisationen können die Infrastruktur über Workshops und Kooperationen nutzen. </w:t>
      </w:r>
    </w:p>
    <w:p w14:paraId="64E2A958" w14:textId="77777777" w:rsidR="003E75C5" w:rsidRDefault="003E75C5" w:rsidP="00102106">
      <w:pPr>
        <w:rPr>
          <w:rFonts w:cs="Open Sans"/>
          <w:sz w:val="18"/>
          <w:szCs w:val="18"/>
          <w:lang w:val="de-AT"/>
        </w:rPr>
      </w:pPr>
    </w:p>
    <w:p w14:paraId="55EC8466" w14:textId="7BE39546" w:rsidR="00102106" w:rsidRPr="00F52AFD" w:rsidRDefault="00102106" w:rsidP="00102106">
      <w:pPr>
        <w:rPr>
          <w:rFonts w:asciiTheme="minorHAnsi" w:hAnsiTheme="minorHAnsi" w:cstheme="minorHAnsi"/>
          <w:b/>
          <w:bCs/>
          <w:i/>
          <w:iCs/>
          <w:sz w:val="20"/>
          <w:lang w:val="de-AT"/>
        </w:rPr>
      </w:pPr>
      <w:r w:rsidRPr="00F52AFD">
        <w:rPr>
          <w:rFonts w:asciiTheme="minorHAnsi" w:hAnsiTheme="minorHAnsi" w:cstheme="minorHAnsi"/>
          <w:b/>
          <w:bCs/>
          <w:i/>
          <w:iCs/>
          <w:sz w:val="20"/>
          <w:lang w:val="de-AT"/>
        </w:rPr>
        <w:t>Rückfragehinweis:</w:t>
      </w:r>
    </w:p>
    <w:p w14:paraId="29B2AC23" w14:textId="68AC6BDB" w:rsidR="00EF381F" w:rsidRPr="003E75C5" w:rsidRDefault="00102106" w:rsidP="00C9275C">
      <w:pPr>
        <w:rPr>
          <w:rFonts w:asciiTheme="minorHAnsi" w:hAnsiTheme="minorHAnsi" w:cstheme="minorHAnsi"/>
          <w:sz w:val="20"/>
          <w:lang w:val="de-AT"/>
        </w:rPr>
      </w:pPr>
      <w:r w:rsidRPr="00F52AFD">
        <w:rPr>
          <w:rFonts w:asciiTheme="minorHAnsi" w:hAnsiTheme="minorHAnsi" w:cstheme="minorHAnsi"/>
          <w:sz w:val="20"/>
          <w:lang w:val="de-AT"/>
        </w:rPr>
        <w:t>Kerstin Wimberger</w:t>
      </w:r>
      <w:r w:rsidRPr="00F52AFD">
        <w:rPr>
          <w:rFonts w:asciiTheme="minorHAnsi" w:hAnsiTheme="minorHAnsi" w:cstheme="minorHAnsi"/>
          <w:sz w:val="20"/>
          <w:lang w:val="de-AT"/>
        </w:rPr>
        <w:br/>
        <w:t>Innovation Salzburg</w:t>
      </w:r>
      <w:r w:rsidRPr="00F52AFD">
        <w:rPr>
          <w:rFonts w:asciiTheme="minorHAnsi" w:hAnsiTheme="minorHAnsi" w:cstheme="minorHAnsi"/>
          <w:sz w:val="20"/>
          <w:lang w:val="de-AT"/>
        </w:rPr>
        <w:br/>
      </w:r>
      <w:hyperlink r:id="rId13" w:history="1">
        <w:r w:rsidRPr="00F52AFD">
          <w:rPr>
            <w:rStyle w:val="Hyperlink"/>
            <w:rFonts w:asciiTheme="minorHAnsi" w:hAnsiTheme="minorHAnsi" w:cstheme="minorHAnsi"/>
            <w:sz w:val="20"/>
            <w:lang w:val="de-AT"/>
          </w:rPr>
          <w:t>kerstin.wimberger@innovation-salzburg.at</w:t>
        </w:r>
      </w:hyperlink>
      <w:r w:rsidRPr="00F52AFD">
        <w:rPr>
          <w:rFonts w:asciiTheme="minorHAnsi" w:hAnsiTheme="minorHAnsi" w:cstheme="minorHAnsi"/>
          <w:sz w:val="20"/>
          <w:lang w:val="de-AT"/>
        </w:rPr>
        <w:t xml:space="preserve"> </w:t>
      </w:r>
      <w:r w:rsidRPr="00F52AFD">
        <w:rPr>
          <w:rFonts w:asciiTheme="minorHAnsi" w:hAnsiTheme="minorHAnsi" w:cstheme="minorHAnsi"/>
          <w:sz w:val="20"/>
          <w:lang w:val="de-AT"/>
        </w:rPr>
        <w:br/>
        <w:t xml:space="preserve">+43 5 7599 722 21 </w:t>
      </w:r>
    </w:p>
    <w:sectPr w:rsidR="00EF381F" w:rsidRPr="003E75C5" w:rsidSect="00921F3B">
      <w:headerReference w:type="default" r:id="rId14"/>
      <w:footerReference w:type="default" r:id="rId15"/>
      <w:headerReference w:type="first" r:id="rId16"/>
      <w:footerReference w:type="first" r:id="rId17"/>
      <w:type w:val="continuous"/>
      <w:pgSz w:w="11906" w:h="16838"/>
      <w:pgMar w:top="1417" w:right="1416" w:bottom="1134"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959F7" w14:textId="77777777" w:rsidR="000028DF" w:rsidRDefault="000028DF" w:rsidP="009856C5">
      <w:pPr>
        <w:spacing w:line="240" w:lineRule="auto"/>
      </w:pPr>
      <w:r>
        <w:separator/>
      </w:r>
    </w:p>
  </w:endnote>
  <w:endnote w:type="continuationSeparator" w:id="0">
    <w:p w14:paraId="162D7B2E" w14:textId="77777777" w:rsidR="000028DF" w:rsidRDefault="000028DF" w:rsidP="00985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ExtraBold">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0000000000000000000"/>
    <w:charset w:val="00"/>
    <w:family w:val="swiss"/>
    <w:pitch w:val="variable"/>
    <w:sig w:usb0="E00002FF" w:usb1="4000201B" w:usb2="00000028" w:usb3="00000000" w:csb0="0000019F" w:csb1="00000000"/>
    <w:embedRegular r:id="rId1" w:subsetted="1" w:fontKey="{B80AB9ED-6E27-41F2-8DFA-D896F21BC732}"/>
  </w:font>
  <w:font w:name="Calibri">
    <w:panose1 w:val="020F0502020204030204"/>
    <w:charset w:val="00"/>
    <w:family w:val="swiss"/>
    <w:pitch w:val="variable"/>
    <w:sig w:usb0="E4002EFF" w:usb1="C200247B" w:usb2="00000009" w:usb3="00000000" w:csb0="000001FF" w:csb1="00000000"/>
    <w:embedRegular r:id="rId2" w:fontKey="{CAB1DFB1-4A59-4480-AAAD-99BA495ED718}"/>
    <w:embedBold r:id="rId3" w:fontKey="{766B334A-5BE6-42AB-AB12-147E61903B89}"/>
    <w:embedItalic r:id="rId4" w:fontKey="{8D67E018-5514-4F92-A345-5006463F235F}"/>
    <w:embedBoldItalic r:id="rId5" w:fontKey="{40F21F0A-1672-47FB-9920-254E96D5A023}"/>
  </w:font>
  <w:font w:name="Gotham Narrow Light">
    <w:altName w:val="Tahoma"/>
    <w:panose1 w:val="00000000000000000000"/>
    <w:charset w:val="00"/>
    <w:family w:val="modern"/>
    <w:notTrueType/>
    <w:pitch w:val="variable"/>
    <w:sig w:usb0="A00000FF" w:usb1="4000004A" w:usb2="00000000" w:usb3="00000000" w:csb0="0000009B" w:csb1="00000000"/>
  </w:font>
  <w:font w:name="Open Sans SemiBold">
    <w:panose1 w:val="00000000000000000000"/>
    <w:charset w:val="00"/>
    <w:family w:val="auto"/>
    <w:pitch w:val="variable"/>
    <w:sig w:usb0="E00002FF" w:usb1="4000201B" w:usb2="00000028" w:usb3="00000000" w:csb0="0000019F" w:csb1="00000000"/>
  </w:font>
  <w:font w:name="Gotham Narrow Medium">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C5C1" w14:textId="77777777" w:rsidR="00B93C98" w:rsidRDefault="00B93C98" w:rsidP="00B93C98">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2</w:t>
    </w:r>
    <w:r w:rsidRPr="002B7884">
      <w:rPr>
        <w:rFonts w:cs="Open San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65308" w14:textId="77777777" w:rsidR="0001151C" w:rsidRPr="0001151C" w:rsidRDefault="00D95651" w:rsidP="00D95651">
    <w:pPr>
      <w:pStyle w:val="Fuzeile"/>
      <w:jc w:val="right"/>
    </w:pPr>
    <w:r w:rsidRPr="002B7884">
      <w:rPr>
        <w:rFonts w:cs="Open Sans"/>
        <w:sz w:val="14"/>
        <w:szCs w:val="14"/>
      </w:rPr>
      <w:fldChar w:fldCharType="begin"/>
    </w:r>
    <w:r w:rsidRPr="002B7884">
      <w:rPr>
        <w:rFonts w:cs="Open Sans"/>
        <w:sz w:val="14"/>
        <w:szCs w:val="14"/>
      </w:rPr>
      <w:instrText xml:space="preserve"> PAGE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r w:rsidRPr="002B7884">
      <w:rPr>
        <w:rFonts w:cs="Open Sans"/>
        <w:sz w:val="14"/>
        <w:szCs w:val="14"/>
      </w:rPr>
      <w:t xml:space="preserve"> | </w:t>
    </w:r>
    <w:r w:rsidRPr="002B7884">
      <w:rPr>
        <w:rFonts w:cs="Open Sans"/>
        <w:sz w:val="14"/>
        <w:szCs w:val="14"/>
      </w:rPr>
      <w:fldChar w:fldCharType="begin"/>
    </w:r>
    <w:r w:rsidRPr="002B7884">
      <w:rPr>
        <w:rFonts w:cs="Open Sans"/>
        <w:sz w:val="14"/>
        <w:szCs w:val="14"/>
      </w:rPr>
      <w:instrText xml:space="preserve"> NUMPAGES   \* MERGEFORMAT </w:instrText>
    </w:r>
    <w:r w:rsidRPr="002B7884">
      <w:rPr>
        <w:rFonts w:cs="Open Sans"/>
        <w:sz w:val="14"/>
        <w:szCs w:val="14"/>
      </w:rPr>
      <w:fldChar w:fldCharType="separate"/>
    </w:r>
    <w:r>
      <w:rPr>
        <w:rFonts w:cs="Open Sans"/>
        <w:sz w:val="14"/>
        <w:szCs w:val="14"/>
      </w:rPr>
      <w:t>1</w:t>
    </w:r>
    <w:r w:rsidRPr="002B7884">
      <w:rPr>
        <w:rFonts w:cs="Open San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CBDC3" w14:textId="77777777" w:rsidR="000028DF" w:rsidRDefault="000028DF" w:rsidP="009856C5">
      <w:pPr>
        <w:spacing w:line="240" w:lineRule="auto"/>
      </w:pPr>
      <w:r>
        <w:separator/>
      </w:r>
    </w:p>
  </w:footnote>
  <w:footnote w:type="continuationSeparator" w:id="0">
    <w:p w14:paraId="214EE462" w14:textId="77777777" w:rsidR="000028DF" w:rsidRDefault="000028DF" w:rsidP="009856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7159" w14:textId="77777777" w:rsidR="0001151C" w:rsidRDefault="0001151C" w:rsidP="009E1260">
    <w:pPr>
      <w:pStyle w:val="KeinLeerraum"/>
    </w:pPr>
  </w:p>
  <w:p w14:paraId="05925095" w14:textId="77777777" w:rsidR="0001151C" w:rsidRDefault="0001151C" w:rsidP="009E1260">
    <w:pPr>
      <w:pStyle w:val="KeinLeerraum"/>
    </w:pPr>
  </w:p>
  <w:p w14:paraId="592A114F" w14:textId="77777777" w:rsidR="0001151C" w:rsidRDefault="0001151C" w:rsidP="009E1260">
    <w:pPr>
      <w:pStyle w:val="KeinLeerraum"/>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463E" w14:textId="77777777" w:rsidR="0001151C" w:rsidRPr="00653460" w:rsidRDefault="0001151C" w:rsidP="00E573B8">
    <w:pPr>
      <w:pStyle w:val="KeinLeerraum"/>
      <w:tabs>
        <w:tab w:val="clear" w:pos="7371"/>
        <w:tab w:val="left" w:pos="7655"/>
      </w:tabs>
    </w:pPr>
  </w:p>
  <w:p w14:paraId="7775AF5B" w14:textId="77777777" w:rsidR="0001151C" w:rsidRPr="00653460" w:rsidRDefault="00DE7664" w:rsidP="00E573B8">
    <w:pPr>
      <w:pStyle w:val="KeinLeerraum"/>
      <w:tabs>
        <w:tab w:val="clear" w:pos="7371"/>
        <w:tab w:val="left" w:pos="7655"/>
      </w:tabs>
    </w:pPr>
    <w:r>
      <w:rPr>
        <w:noProof/>
        <w:sz w:val="17"/>
        <w:szCs w:val="17"/>
      </w:rPr>
      <w:drawing>
        <wp:anchor distT="0" distB="0" distL="114300" distR="114300" simplePos="0" relativeHeight="251666432" behindDoc="0" locked="0" layoutInCell="1" allowOverlap="1" wp14:anchorId="67AA0C67" wp14:editId="01AAB8AB">
          <wp:simplePos x="0" y="0"/>
          <wp:positionH relativeFrom="column">
            <wp:posOffset>4691380</wp:posOffset>
          </wp:positionH>
          <wp:positionV relativeFrom="paragraph">
            <wp:posOffset>64770</wp:posOffset>
          </wp:positionV>
          <wp:extent cx="1162800" cy="7668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800" cy="7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5398E" w14:textId="77777777" w:rsidR="0001151C" w:rsidRPr="00653460" w:rsidRDefault="0001151C" w:rsidP="00E573B8">
    <w:pPr>
      <w:pStyle w:val="KeinLeerraum"/>
      <w:tabs>
        <w:tab w:val="clear" w:pos="7371"/>
        <w:tab w:val="left" w:pos="7655"/>
      </w:tabs>
    </w:pPr>
  </w:p>
  <w:p w14:paraId="270DF466" w14:textId="77777777" w:rsidR="0001151C" w:rsidRPr="00653460" w:rsidRDefault="0001151C" w:rsidP="00E573B8">
    <w:pPr>
      <w:pStyle w:val="KeinLeerraum"/>
      <w:tabs>
        <w:tab w:val="clear" w:pos="7371"/>
        <w:tab w:val="left" w:pos="7655"/>
      </w:tabs>
    </w:pPr>
  </w:p>
  <w:p w14:paraId="5D65B19D" w14:textId="77777777" w:rsidR="0001151C" w:rsidRPr="00653460" w:rsidRDefault="0001151C" w:rsidP="00E573B8">
    <w:pPr>
      <w:pStyle w:val="KeinLeerraum"/>
      <w:tabs>
        <w:tab w:val="clear" w:pos="7371"/>
        <w:tab w:val="left" w:pos="7655"/>
      </w:tabs>
    </w:pPr>
  </w:p>
  <w:p w14:paraId="215BB598" w14:textId="77777777" w:rsidR="0001151C" w:rsidRPr="00653460" w:rsidRDefault="0001151C" w:rsidP="00E573B8">
    <w:pPr>
      <w:pStyle w:val="KeinLeerraum"/>
      <w:tabs>
        <w:tab w:val="clear" w:pos="7371"/>
        <w:tab w:val="left" w:pos="7655"/>
      </w:tabs>
    </w:pPr>
  </w:p>
  <w:p w14:paraId="56524EBA" w14:textId="77777777" w:rsidR="0001151C" w:rsidRDefault="0001151C" w:rsidP="00E573B8">
    <w:pPr>
      <w:pStyle w:val="KeinLeerraum"/>
      <w:tabs>
        <w:tab w:val="clear" w:pos="7371"/>
        <w:tab w:val="left" w:pos="7655"/>
      </w:tabs>
    </w:pPr>
  </w:p>
  <w:p w14:paraId="2EA30C7D" w14:textId="77777777" w:rsidR="0001151C" w:rsidRDefault="0001151C" w:rsidP="00E573B8">
    <w:pPr>
      <w:pStyle w:val="KeinLeerraum"/>
      <w:tabs>
        <w:tab w:val="clear" w:pos="7371"/>
        <w:tab w:val="left" w:pos="7655"/>
      </w:tabs>
    </w:pPr>
  </w:p>
  <w:p w14:paraId="4022E5DC" w14:textId="77777777" w:rsidR="0006461D" w:rsidRPr="00E573B8" w:rsidRDefault="0006461D" w:rsidP="00E573B8">
    <w:pPr>
      <w:pStyle w:val="KeinLeerraum"/>
      <w:tabs>
        <w:tab w:val="clear" w:pos="7371"/>
        <w:tab w:val="left" w:pos="7655"/>
      </w:tabs>
      <w:rPr>
        <w:sz w:val="12"/>
        <w:szCs w:val="18"/>
      </w:rPr>
    </w:pPr>
  </w:p>
  <w:p w14:paraId="15D90995" w14:textId="77777777" w:rsidR="0001151C" w:rsidRPr="0001151C" w:rsidRDefault="0001151C" w:rsidP="00E573B8">
    <w:pPr>
      <w:pStyle w:val="KeinLeerraum"/>
      <w:tabs>
        <w:tab w:val="clear" w:pos="7371"/>
        <w:tab w:val="left" w:pos="7655"/>
      </w:tabs>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3.4pt;height:313.2pt" o:bullet="t">
        <v:imagedata r:id="rId1" o:title="InnoSBG-Schrägstrich"/>
      </v:shape>
    </w:pict>
  </w:numPicBullet>
  <w:abstractNum w:abstractNumId="0" w15:restartNumberingAfterBreak="0">
    <w:nsid w:val="0183365A"/>
    <w:multiLevelType w:val="hybridMultilevel"/>
    <w:tmpl w:val="98AC707E"/>
    <w:lvl w:ilvl="0" w:tplc="49E442CC">
      <w:start w:val="1"/>
      <w:numFmt w:val="bullet"/>
      <w:pStyle w:val="Titel"/>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32FE77F3"/>
    <w:multiLevelType w:val="hybridMultilevel"/>
    <w:tmpl w:val="FCF870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76150DE"/>
    <w:multiLevelType w:val="hybridMultilevel"/>
    <w:tmpl w:val="FBE05F7E"/>
    <w:lvl w:ilvl="0" w:tplc="FDE61618">
      <w:start w:val="10"/>
      <w:numFmt w:val="bullet"/>
      <w:lvlText w:val="-"/>
      <w:lvlJc w:val="left"/>
      <w:pPr>
        <w:ind w:left="720" w:hanging="360"/>
      </w:pPr>
      <w:rPr>
        <w:rFonts w:ascii="Open Sans" w:eastAsiaTheme="minorHAnsi" w:hAnsi="Open Sans"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E322C80"/>
    <w:multiLevelType w:val="hybridMultilevel"/>
    <w:tmpl w:val="8A1A68A6"/>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111197"/>
    <w:multiLevelType w:val="hybridMultilevel"/>
    <w:tmpl w:val="7C949612"/>
    <w:lvl w:ilvl="0" w:tplc="07FA45A6">
      <w:start w:val="1"/>
      <w:numFmt w:val="bullet"/>
      <w:lvlText w:val="/"/>
      <w:lvlJc w:val="left"/>
      <w:pPr>
        <w:ind w:left="720" w:hanging="360"/>
      </w:pPr>
      <w:rPr>
        <w:rFonts w:ascii="Open Sans ExtraBold" w:hAnsi="Open Sans ExtraBold" w:hint="default"/>
        <w:color w:val="auto"/>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415595520">
    <w:abstractNumId w:val="4"/>
  </w:num>
  <w:num w:numId="2" w16cid:durableId="389888069">
    <w:abstractNumId w:val="3"/>
  </w:num>
  <w:num w:numId="3" w16cid:durableId="1435200571">
    <w:abstractNumId w:val="0"/>
  </w:num>
  <w:num w:numId="4" w16cid:durableId="81606086">
    <w:abstractNumId w:val="1"/>
  </w:num>
  <w:num w:numId="5" w16cid:durableId="1201743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06"/>
    <w:rsid w:val="000028DF"/>
    <w:rsid w:val="00007FC2"/>
    <w:rsid w:val="00010514"/>
    <w:rsid w:val="0001151C"/>
    <w:rsid w:val="00044319"/>
    <w:rsid w:val="0006461D"/>
    <w:rsid w:val="00097F23"/>
    <w:rsid w:val="000A4F1C"/>
    <w:rsid w:val="00102106"/>
    <w:rsid w:val="00106769"/>
    <w:rsid w:val="001224CD"/>
    <w:rsid w:val="00146BE1"/>
    <w:rsid w:val="00147855"/>
    <w:rsid w:val="001546DC"/>
    <w:rsid w:val="00193A73"/>
    <w:rsid w:val="00215D9F"/>
    <w:rsid w:val="00245F84"/>
    <w:rsid w:val="00261235"/>
    <w:rsid w:val="00265477"/>
    <w:rsid w:val="00286642"/>
    <w:rsid w:val="002908BF"/>
    <w:rsid w:val="002A0591"/>
    <w:rsid w:val="002A3D2A"/>
    <w:rsid w:val="002A586B"/>
    <w:rsid w:val="002B25ED"/>
    <w:rsid w:val="00325697"/>
    <w:rsid w:val="00336F15"/>
    <w:rsid w:val="003E75C5"/>
    <w:rsid w:val="00412608"/>
    <w:rsid w:val="004246F9"/>
    <w:rsid w:val="004B0580"/>
    <w:rsid w:val="00527D0E"/>
    <w:rsid w:val="00550B81"/>
    <w:rsid w:val="005837A9"/>
    <w:rsid w:val="005B1B22"/>
    <w:rsid w:val="005C4C15"/>
    <w:rsid w:val="00630B46"/>
    <w:rsid w:val="00653460"/>
    <w:rsid w:val="006C4D10"/>
    <w:rsid w:val="007623AC"/>
    <w:rsid w:val="00820234"/>
    <w:rsid w:val="0084677E"/>
    <w:rsid w:val="0085700D"/>
    <w:rsid w:val="00876878"/>
    <w:rsid w:val="008A3BAC"/>
    <w:rsid w:val="008C46F4"/>
    <w:rsid w:val="00921F3B"/>
    <w:rsid w:val="009623DF"/>
    <w:rsid w:val="009856C5"/>
    <w:rsid w:val="009E1260"/>
    <w:rsid w:val="009E21C3"/>
    <w:rsid w:val="009F0C1A"/>
    <w:rsid w:val="00A708B4"/>
    <w:rsid w:val="00AD137E"/>
    <w:rsid w:val="00B039DB"/>
    <w:rsid w:val="00B04FA7"/>
    <w:rsid w:val="00B4349B"/>
    <w:rsid w:val="00B6282A"/>
    <w:rsid w:val="00B93C98"/>
    <w:rsid w:val="00C47628"/>
    <w:rsid w:val="00C56540"/>
    <w:rsid w:val="00C9275C"/>
    <w:rsid w:val="00CE41B5"/>
    <w:rsid w:val="00CF60B8"/>
    <w:rsid w:val="00D95651"/>
    <w:rsid w:val="00DB36F7"/>
    <w:rsid w:val="00DE7664"/>
    <w:rsid w:val="00DF7F47"/>
    <w:rsid w:val="00E20132"/>
    <w:rsid w:val="00E42577"/>
    <w:rsid w:val="00E573B8"/>
    <w:rsid w:val="00EF381F"/>
    <w:rsid w:val="00F0175A"/>
    <w:rsid w:val="00F136C0"/>
    <w:rsid w:val="00FA5D0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D2961"/>
  <w15:chartTrackingRefBased/>
  <w15:docId w15:val="{295B80B9-7612-4DD3-B735-1BE944DF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InnoSBG"/>
    <w:qFormat/>
    <w:rsid w:val="00102106"/>
    <w:pPr>
      <w:autoSpaceDE w:val="0"/>
      <w:autoSpaceDN w:val="0"/>
      <w:adjustRightInd w:val="0"/>
      <w:spacing w:before="120" w:after="120" w:line="288" w:lineRule="auto"/>
      <w:textAlignment w:val="center"/>
    </w:pPr>
    <w:rPr>
      <w:rFonts w:ascii="Open Sans" w:hAnsi="Open Sans" w:cs="Gotham Narrow Light"/>
      <w:sz w:val="17"/>
      <w:szCs w:val="20"/>
      <w:lang w:val="de-DE"/>
    </w:rPr>
  </w:style>
  <w:style w:type="paragraph" w:styleId="berschrift1">
    <w:name w:val="heading 1"/>
    <w:aliases w:val="Headline-Gross-InnoSBG"/>
    <w:next w:val="Standard"/>
    <w:link w:val="berschrift1Zchn"/>
    <w:uiPriority w:val="9"/>
    <w:qFormat/>
    <w:rsid w:val="00E42577"/>
    <w:pPr>
      <w:keepNext/>
      <w:keepLines/>
      <w:spacing w:before="240" w:after="120" w:line="288" w:lineRule="auto"/>
      <w:outlineLvl w:val="0"/>
    </w:pPr>
    <w:rPr>
      <w:rFonts w:ascii="Open Sans" w:eastAsiaTheme="majorEastAsia" w:hAnsi="Open Sans" w:cstheme="majorBidi"/>
      <w:b/>
      <w:sz w:val="28"/>
      <w:szCs w:val="32"/>
      <w:lang w:val="de-DE"/>
    </w:rPr>
  </w:style>
  <w:style w:type="paragraph" w:styleId="berschrift2">
    <w:name w:val="heading 2"/>
    <w:aliases w:val="Zwischenüberschrift-InnoSBG"/>
    <w:next w:val="Standard"/>
    <w:link w:val="berschrift2Zchn"/>
    <w:uiPriority w:val="9"/>
    <w:unhideWhenUsed/>
    <w:qFormat/>
    <w:rsid w:val="00E42577"/>
    <w:pPr>
      <w:keepNext/>
      <w:keepLines/>
      <w:spacing w:before="240" w:after="120" w:line="288" w:lineRule="auto"/>
      <w:outlineLvl w:val="1"/>
    </w:pPr>
    <w:rPr>
      <w:rFonts w:ascii="Open Sans SemiBold" w:eastAsiaTheme="majorEastAsia" w:hAnsi="Open Sans SemiBold" w:cstheme="majorBidi"/>
      <w:sz w:val="24"/>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56C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56C5"/>
  </w:style>
  <w:style w:type="paragraph" w:styleId="Fuzeile">
    <w:name w:val="footer"/>
    <w:basedOn w:val="Standard"/>
    <w:link w:val="FuzeileZchn"/>
    <w:uiPriority w:val="99"/>
    <w:unhideWhenUsed/>
    <w:rsid w:val="009856C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56C5"/>
  </w:style>
  <w:style w:type="paragraph" w:customStyle="1" w:styleId="EinfAbs">
    <w:name w:val="[Einf. Abs.]"/>
    <w:basedOn w:val="Standard"/>
    <w:uiPriority w:val="99"/>
    <w:rsid w:val="009856C5"/>
    <w:pPr>
      <w:spacing w:before="57" w:line="260" w:lineRule="atLeast"/>
      <w:ind w:firstLine="113"/>
    </w:pPr>
    <w:rPr>
      <w:color w:val="000000"/>
      <w:sz w:val="19"/>
      <w:szCs w:val="19"/>
    </w:rPr>
  </w:style>
  <w:style w:type="paragraph" w:customStyle="1" w:styleId="Zwischenberschrift">
    <w:name w:val="Zwischenüberschrift"/>
    <w:basedOn w:val="EinfAbs"/>
    <w:next w:val="EinfAbs"/>
    <w:uiPriority w:val="99"/>
    <w:rsid w:val="009856C5"/>
    <w:pPr>
      <w:spacing w:before="227" w:after="113"/>
      <w:ind w:left="113" w:firstLine="0"/>
    </w:pPr>
    <w:rPr>
      <w:rFonts w:ascii="Gotham Narrow Medium" w:hAnsi="Gotham Narrow Medium" w:cs="Gotham Narrow Medium"/>
    </w:rPr>
  </w:style>
  <w:style w:type="character" w:styleId="Hyperlink">
    <w:name w:val="Hyperlink"/>
    <w:basedOn w:val="Absatz-Standardschriftart"/>
    <w:uiPriority w:val="99"/>
    <w:unhideWhenUsed/>
    <w:rsid w:val="009E21C3"/>
    <w:rPr>
      <w:color w:val="0563C1" w:themeColor="hyperlink"/>
      <w:u w:val="single"/>
    </w:rPr>
  </w:style>
  <w:style w:type="character" w:styleId="NichtaufgelsteErwhnung">
    <w:name w:val="Unresolved Mention"/>
    <w:basedOn w:val="Absatz-Standardschriftart"/>
    <w:uiPriority w:val="99"/>
    <w:semiHidden/>
    <w:unhideWhenUsed/>
    <w:rsid w:val="009E21C3"/>
    <w:rPr>
      <w:color w:val="605E5C"/>
      <w:shd w:val="clear" w:color="auto" w:fill="E1DFDD"/>
    </w:rPr>
  </w:style>
  <w:style w:type="paragraph" w:styleId="Listenabsatz">
    <w:name w:val="List Paragraph"/>
    <w:basedOn w:val="Standard"/>
    <w:uiPriority w:val="34"/>
    <w:rsid w:val="00921F3B"/>
    <w:pPr>
      <w:ind w:left="720"/>
      <w:contextualSpacing/>
    </w:pPr>
  </w:style>
  <w:style w:type="paragraph" w:styleId="KeinLeerraum">
    <w:name w:val="No Spacing"/>
    <w:aliases w:val="Kopfzeile-InnoSBG"/>
    <w:uiPriority w:val="1"/>
    <w:rsid w:val="0006461D"/>
    <w:pPr>
      <w:tabs>
        <w:tab w:val="left" w:pos="7371"/>
      </w:tabs>
      <w:autoSpaceDE w:val="0"/>
      <w:autoSpaceDN w:val="0"/>
      <w:adjustRightInd w:val="0"/>
      <w:spacing w:after="0" w:line="240" w:lineRule="auto"/>
      <w:textAlignment w:val="center"/>
    </w:pPr>
    <w:rPr>
      <w:rFonts w:ascii="Open Sans" w:hAnsi="Open Sans" w:cs="Gotham Narrow Light"/>
      <w:spacing w:val="4"/>
      <w:sz w:val="14"/>
      <w:szCs w:val="20"/>
      <w:lang w:val="de-DE"/>
    </w:rPr>
  </w:style>
  <w:style w:type="character" w:customStyle="1" w:styleId="berschrift1Zchn">
    <w:name w:val="Überschrift 1 Zchn"/>
    <w:aliases w:val="Headline-Gross-InnoSBG Zchn"/>
    <w:basedOn w:val="Absatz-Standardschriftart"/>
    <w:link w:val="berschrift1"/>
    <w:uiPriority w:val="9"/>
    <w:rsid w:val="00E42577"/>
    <w:rPr>
      <w:rFonts w:ascii="Open Sans" w:eastAsiaTheme="majorEastAsia" w:hAnsi="Open Sans" w:cstheme="majorBidi"/>
      <w:b/>
      <w:sz w:val="28"/>
      <w:szCs w:val="32"/>
      <w:lang w:val="de-DE"/>
    </w:rPr>
  </w:style>
  <w:style w:type="character" w:customStyle="1" w:styleId="berschrift2Zchn">
    <w:name w:val="Überschrift 2 Zchn"/>
    <w:aliases w:val="Zwischenüberschrift-InnoSBG Zchn"/>
    <w:basedOn w:val="Absatz-Standardschriftart"/>
    <w:link w:val="berschrift2"/>
    <w:uiPriority w:val="9"/>
    <w:rsid w:val="00E42577"/>
    <w:rPr>
      <w:rFonts w:ascii="Open Sans SemiBold" w:eastAsiaTheme="majorEastAsia" w:hAnsi="Open Sans SemiBold" w:cstheme="majorBidi"/>
      <w:sz w:val="24"/>
      <w:szCs w:val="26"/>
      <w:lang w:val="de-DE"/>
    </w:rPr>
  </w:style>
  <w:style w:type="paragraph" w:styleId="Titel">
    <w:name w:val="Title"/>
    <w:aliases w:val="Aufzählung-InnoSBG"/>
    <w:next w:val="Standard"/>
    <w:link w:val="TitelZchn"/>
    <w:uiPriority w:val="10"/>
    <w:qFormat/>
    <w:rsid w:val="00E42577"/>
    <w:pPr>
      <w:numPr>
        <w:numId w:val="3"/>
      </w:numPr>
      <w:spacing w:after="0" w:line="288" w:lineRule="auto"/>
      <w:ind w:left="568" w:hanging="284"/>
    </w:pPr>
    <w:rPr>
      <w:rFonts w:ascii="Open Sans" w:eastAsiaTheme="majorEastAsia" w:hAnsi="Open Sans" w:cstheme="majorBidi"/>
      <w:kern w:val="28"/>
      <w:sz w:val="17"/>
      <w:szCs w:val="56"/>
      <w:lang w:val="de-DE"/>
    </w:rPr>
  </w:style>
  <w:style w:type="character" w:customStyle="1" w:styleId="TitelZchn">
    <w:name w:val="Titel Zchn"/>
    <w:aliases w:val="Aufzählung-InnoSBG Zchn"/>
    <w:basedOn w:val="Absatz-Standardschriftart"/>
    <w:link w:val="Titel"/>
    <w:uiPriority w:val="10"/>
    <w:rsid w:val="00E42577"/>
    <w:rPr>
      <w:rFonts w:ascii="Open Sans" w:eastAsiaTheme="majorEastAsia" w:hAnsi="Open Sans" w:cstheme="majorBidi"/>
      <w:kern w:val="28"/>
      <w:sz w:val="17"/>
      <w:szCs w:val="56"/>
      <w:lang w:val="de-DE"/>
    </w:rPr>
  </w:style>
  <w:style w:type="paragraph" w:customStyle="1" w:styleId="Zitat-Person-InnoSBG">
    <w:name w:val="Zitat-Person-InnoSBG"/>
    <w:basedOn w:val="Standard"/>
    <w:link w:val="Zitat-Person-InnoSBGZchn"/>
    <w:qFormat/>
    <w:rsid w:val="00325697"/>
    <w:pPr>
      <w:autoSpaceDE/>
      <w:autoSpaceDN/>
      <w:adjustRightInd/>
      <w:ind w:left="1219"/>
      <w:textAlignment w:val="auto"/>
    </w:pPr>
    <w:rPr>
      <w:i/>
    </w:rPr>
  </w:style>
  <w:style w:type="paragraph" w:customStyle="1" w:styleId="Zitat-Inhalt-InnoSBG">
    <w:name w:val="Zitat-Inhalt-InnoSBG"/>
    <w:basedOn w:val="Zitat-Person-InnoSBG"/>
    <w:link w:val="Zitat-Inhalt-InnoSBGZchn"/>
    <w:qFormat/>
    <w:rsid w:val="00325697"/>
    <w:rPr>
      <w:rFonts w:ascii="Open Sans SemiBold" w:hAnsi="Open Sans SemiBold"/>
    </w:rPr>
  </w:style>
  <w:style w:type="character" w:customStyle="1" w:styleId="Zitat-Person-InnoSBGZchn">
    <w:name w:val="Zitat-Person-InnoSBG Zchn"/>
    <w:basedOn w:val="Absatz-Standardschriftart"/>
    <w:link w:val="Zitat-Person-InnoSBG"/>
    <w:rsid w:val="00325697"/>
    <w:rPr>
      <w:rFonts w:ascii="Open Sans" w:hAnsi="Open Sans" w:cs="Gotham Narrow Light"/>
      <w:i/>
      <w:spacing w:val="4"/>
      <w:sz w:val="17"/>
      <w:szCs w:val="20"/>
      <w:lang w:val="de-DE"/>
    </w:rPr>
  </w:style>
  <w:style w:type="paragraph" w:customStyle="1" w:styleId="Betreff-InnoSBG">
    <w:name w:val="Betreff-InnoSBG"/>
    <w:link w:val="Betreff-InnoSBGZchn"/>
    <w:rsid w:val="00E573B8"/>
    <w:pPr>
      <w:spacing w:after="120" w:line="240" w:lineRule="auto"/>
      <w:contextualSpacing/>
    </w:pPr>
    <w:rPr>
      <w:rFonts w:ascii="Open Sans SemiBold" w:hAnsi="Open Sans SemiBold" w:cs="Gotham Narrow Light"/>
      <w:i/>
      <w:spacing w:val="4"/>
      <w:szCs w:val="20"/>
      <w:lang w:val="de-DE"/>
    </w:rPr>
  </w:style>
  <w:style w:type="character" w:customStyle="1" w:styleId="Zitat-Inhalt-InnoSBGZchn">
    <w:name w:val="Zitat-Inhalt-InnoSBG Zchn"/>
    <w:basedOn w:val="Zitat-Person-InnoSBGZchn"/>
    <w:link w:val="Zitat-Inhalt-InnoSBG"/>
    <w:rsid w:val="00325697"/>
    <w:rPr>
      <w:rFonts w:ascii="Open Sans SemiBold" w:hAnsi="Open Sans SemiBold" w:cs="Gotham Narrow Light"/>
      <w:i/>
      <w:spacing w:val="4"/>
      <w:sz w:val="17"/>
      <w:szCs w:val="20"/>
      <w:lang w:val="de-DE"/>
    </w:rPr>
  </w:style>
  <w:style w:type="paragraph" w:customStyle="1" w:styleId="Adresszeile-InnoSBG">
    <w:name w:val="Adresszeile-InnoSBG"/>
    <w:link w:val="Adresszeile-InnoSBGZchn"/>
    <w:rsid w:val="002A586B"/>
    <w:pPr>
      <w:framePr w:wrap="around" w:hAnchor="text" w:yAlign="center"/>
      <w:spacing w:after="120" w:line="240" w:lineRule="auto"/>
      <w:contextualSpacing/>
    </w:pPr>
    <w:rPr>
      <w:rFonts w:ascii="Open Sans" w:hAnsi="Open Sans" w:cs="Gotham Narrow Light"/>
      <w:spacing w:val="4"/>
      <w:sz w:val="17"/>
      <w:szCs w:val="20"/>
    </w:rPr>
  </w:style>
  <w:style w:type="character" w:customStyle="1" w:styleId="Betreff-InnoSBGZchn">
    <w:name w:val="Betreff-InnoSBG Zchn"/>
    <w:basedOn w:val="Absatz-Standardschriftart"/>
    <w:link w:val="Betreff-InnoSBG"/>
    <w:rsid w:val="00E573B8"/>
    <w:rPr>
      <w:rFonts w:ascii="Open Sans SemiBold" w:hAnsi="Open Sans SemiBold" w:cs="Gotham Narrow Light"/>
      <w:i/>
      <w:spacing w:val="4"/>
      <w:szCs w:val="20"/>
      <w:lang w:val="de-DE"/>
    </w:rPr>
  </w:style>
  <w:style w:type="character" w:customStyle="1" w:styleId="Adresszeile-InnoSBGZchn">
    <w:name w:val="Adresszeile-InnoSBG Zchn"/>
    <w:basedOn w:val="Absatz-Standardschriftart"/>
    <w:link w:val="Adresszeile-InnoSBG"/>
    <w:rsid w:val="002A586B"/>
    <w:rPr>
      <w:rFonts w:ascii="Open Sans" w:hAnsi="Open Sans" w:cs="Gotham Narrow Light"/>
      <w:spacing w:val="4"/>
      <w:sz w:val="17"/>
      <w:szCs w:val="20"/>
    </w:rPr>
  </w:style>
  <w:style w:type="character" w:styleId="Platzhaltertext">
    <w:name w:val="Placeholder Text"/>
    <w:basedOn w:val="Absatz-Standardschriftart"/>
    <w:uiPriority w:val="99"/>
    <w:semiHidden/>
    <w:rsid w:val="009F0C1A"/>
    <w:rPr>
      <w:color w:val="808080"/>
    </w:rPr>
  </w:style>
  <w:style w:type="paragraph" w:customStyle="1" w:styleId="Kleine-berschrift-InnoSbg">
    <w:name w:val="Kleine-Überschrift-InnoSbg"/>
    <w:basedOn w:val="Standard"/>
    <w:link w:val="Kleine-berschrift-InnoSbgZchn"/>
    <w:qFormat/>
    <w:rsid w:val="00E42577"/>
    <w:pPr>
      <w:autoSpaceDE/>
      <w:autoSpaceDN/>
      <w:adjustRightInd/>
      <w:spacing w:before="240"/>
      <w:textAlignment w:val="auto"/>
    </w:pPr>
    <w:rPr>
      <w:rFonts w:ascii="Open Sans SemiBold" w:hAnsi="Open Sans SemiBold"/>
      <w:i/>
    </w:rPr>
  </w:style>
  <w:style w:type="character" w:customStyle="1" w:styleId="Kleine-berschrift-InnoSbgZchn">
    <w:name w:val="Kleine-Überschrift-InnoSbg Zchn"/>
    <w:basedOn w:val="Absatz-Standardschriftart"/>
    <w:link w:val="Kleine-berschrift-InnoSbg"/>
    <w:rsid w:val="00E42577"/>
    <w:rPr>
      <w:rFonts w:ascii="Open Sans SemiBold" w:hAnsi="Open Sans SemiBold" w:cs="Gotham Narrow Light"/>
      <w:i/>
      <w:sz w:val="17"/>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092779">
      <w:bodyDiv w:val="1"/>
      <w:marLeft w:val="0"/>
      <w:marRight w:val="0"/>
      <w:marTop w:val="0"/>
      <w:marBottom w:val="0"/>
      <w:divBdr>
        <w:top w:val="none" w:sz="0" w:space="0" w:color="auto"/>
        <w:left w:val="none" w:sz="0" w:space="0" w:color="auto"/>
        <w:bottom w:val="none" w:sz="0" w:space="0" w:color="auto"/>
        <w:right w:val="none" w:sz="0" w:space="0" w:color="auto"/>
      </w:divBdr>
    </w:div>
    <w:div w:id="149533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rstin.wimberger@innovation-salzburg.a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novation-salzburg.a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ioniergarage-salzburg.a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g04600\Desktop\Pioniergarage-Konzep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18000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8bf1664-2044-492c-a829-6cc9a2e8e514">
      <UserInfo>
        <DisplayName>Mitglieder von G-936 Kommunikation</DisplayName>
        <AccountId>7</AccountId>
        <AccountType/>
      </UserInfo>
    </SharedWithUsers>
    <lcf76f155ced4ddcb4097134ff3c332f xmlns="48a6e4a2-ae58-4811-8750-4b0106154b45">
      <Terms xmlns="http://schemas.microsoft.com/office/infopath/2007/PartnerControls"/>
    </lcf76f155ced4ddcb4097134ff3c332f>
    <TaxCatchAll xmlns="08bf1664-2044-492c-a829-6cc9a2e8e51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B6E9457B14BB244C9070EE4B2AE85748" ma:contentTypeVersion="19" ma:contentTypeDescription="Ein neues Dokument erstellen." ma:contentTypeScope="" ma:versionID="42b78cd96f92c73e8994471fedace532">
  <xsd:schema xmlns:xsd="http://www.w3.org/2001/XMLSchema" xmlns:xs="http://www.w3.org/2001/XMLSchema" xmlns:p="http://schemas.microsoft.com/office/2006/metadata/properties" xmlns:ns2="48a6e4a2-ae58-4811-8750-4b0106154b45" xmlns:ns3="08bf1664-2044-492c-a829-6cc9a2e8e514" targetNamespace="http://schemas.microsoft.com/office/2006/metadata/properties" ma:root="true" ma:fieldsID="ba715e2e734fc2938095249d22ebf7bf" ns2:_="" ns3:_="">
    <xsd:import namespace="48a6e4a2-ae58-4811-8750-4b0106154b45"/>
    <xsd:import namespace="08bf1664-2044-492c-a829-6cc9a2e8e5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6e4a2-ae58-4811-8750-4b0106154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853b8b23-acd4-460c-b2b2-fc0b88e6779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bf1664-2044-492c-a829-6cc9a2e8e51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303691da-332b-418f-8a95-5d30f1f162c5}" ma:internalName="TaxCatchAll" ma:showField="CatchAllData" ma:web="08bf1664-2044-492c-a829-6cc9a2e8e5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E36A61-1657-4CBA-9806-4EF844EA5AD2}">
  <ds:schemaRefs>
    <ds:schemaRef ds:uri="http://schemas.microsoft.com/sharepoint/v3/contenttype/forms"/>
  </ds:schemaRefs>
</ds:datastoreItem>
</file>

<file path=customXml/itemProps2.xml><?xml version="1.0" encoding="utf-8"?>
<ds:datastoreItem xmlns:ds="http://schemas.openxmlformats.org/officeDocument/2006/customXml" ds:itemID="{CAE510C1-0C00-4847-8AD7-C85A0486D655}">
  <ds:schemaRefs>
    <ds:schemaRef ds:uri="http://schemas.microsoft.com/office/2006/metadata/properties"/>
    <ds:schemaRef ds:uri="http://schemas.microsoft.com/office/infopath/2007/PartnerControls"/>
    <ds:schemaRef ds:uri="08bf1664-2044-492c-a829-6cc9a2e8e514"/>
    <ds:schemaRef ds:uri="48a6e4a2-ae58-4811-8750-4b0106154b45"/>
  </ds:schemaRefs>
</ds:datastoreItem>
</file>

<file path=customXml/itemProps3.xml><?xml version="1.0" encoding="utf-8"?>
<ds:datastoreItem xmlns:ds="http://schemas.openxmlformats.org/officeDocument/2006/customXml" ds:itemID="{C8C5D6C2-52DA-4A95-91A9-996251D0CEFC}">
  <ds:schemaRefs>
    <ds:schemaRef ds:uri="http://schemas.openxmlformats.org/officeDocument/2006/bibliography"/>
  </ds:schemaRefs>
</ds:datastoreItem>
</file>

<file path=customXml/itemProps4.xml><?xml version="1.0" encoding="utf-8"?>
<ds:datastoreItem xmlns:ds="http://schemas.openxmlformats.org/officeDocument/2006/customXml" ds:itemID="{116A5085-7E12-4C6E-B0B0-9F3AD66D3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6e4a2-ae58-4811-8750-4b0106154b45"/>
    <ds:schemaRef ds:uri="08bf1664-2044-492c-a829-6cc9a2e8e5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Pioniergarage-Konzept.dotx</Template>
  <TotalTime>0</TotalTime>
  <Pages>2</Pages>
  <Words>860</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Wimberger</dc:creator>
  <cp:keywords/>
  <dc:description/>
  <cp:lastModifiedBy>Wimberger Kerstin</cp:lastModifiedBy>
  <cp:revision>2</cp:revision>
  <cp:lastPrinted>2023-08-31T09:01:00Z</cp:lastPrinted>
  <dcterms:created xsi:type="dcterms:W3CDTF">2026-03-26T12:58:00Z</dcterms:created>
  <dcterms:modified xsi:type="dcterms:W3CDTF">2026-03-26T12:58:00Z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0x010100B6E9457B14BB244C9070EE4B2AE85748</vt:lpwstr>
  </property>
</Properties>
</file>