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E36F" w14:textId="77777777" w:rsidR="00921F3B" w:rsidRPr="0006461D" w:rsidRDefault="00921F3B" w:rsidP="00AB2AB4">
      <w:pPr>
        <w:pStyle w:val="Listenabsatz"/>
        <w:numPr>
          <w:ilvl w:val="0"/>
          <w:numId w:val="2"/>
        </w:numPr>
        <w:spacing w:line="240" w:lineRule="auto"/>
        <w:ind w:right="1"/>
        <w:rPr>
          <w:rFonts w:cs="Open Sans"/>
          <w:sz w:val="18"/>
          <w:szCs w:val="18"/>
        </w:rPr>
        <w:sectPr w:rsidR="00921F3B" w:rsidRPr="0006461D" w:rsidSect="00AB2AB4">
          <w:headerReference w:type="default" r:id="rId11"/>
          <w:headerReference w:type="first" r:id="rId12"/>
          <w:footerReference w:type="first" r:id="rId13"/>
          <w:type w:val="continuous"/>
          <w:pgSz w:w="11906" w:h="16838"/>
          <w:pgMar w:top="1417" w:right="1416" w:bottom="1134" w:left="1417" w:header="708" w:footer="484" w:gutter="0"/>
          <w:cols w:space="708"/>
          <w:titlePg/>
          <w:docGrid w:linePitch="360"/>
        </w:sectPr>
      </w:pPr>
    </w:p>
    <w:p w14:paraId="5F888DD9" w14:textId="77777777" w:rsidR="00B37ED1" w:rsidRPr="0006461D" w:rsidRDefault="00B37ED1" w:rsidP="00B37ED1">
      <w:pPr>
        <w:pStyle w:val="Listenabsatz"/>
        <w:numPr>
          <w:ilvl w:val="0"/>
          <w:numId w:val="2"/>
        </w:numPr>
        <w:spacing w:line="240" w:lineRule="auto"/>
        <w:ind w:right="1"/>
        <w:rPr>
          <w:rFonts w:cs="Open Sans"/>
          <w:sz w:val="18"/>
          <w:szCs w:val="18"/>
        </w:rPr>
        <w:sectPr w:rsidR="00B37ED1" w:rsidRPr="0006461D" w:rsidSect="00B37ED1">
          <w:headerReference w:type="default" r:id="rId14"/>
          <w:headerReference w:type="first" r:id="rId15"/>
          <w:footerReference w:type="first" r:id="rId16"/>
          <w:type w:val="continuous"/>
          <w:pgSz w:w="11906" w:h="16838"/>
          <w:pgMar w:top="1417" w:right="1416" w:bottom="1134" w:left="1417" w:header="708" w:footer="484" w:gutter="0"/>
          <w:cols w:space="708"/>
          <w:titlePg/>
          <w:docGrid w:linePitch="360"/>
        </w:sectPr>
      </w:pPr>
    </w:p>
    <w:p w14:paraId="14B6B44C" w14:textId="77777777" w:rsidR="00B37ED1" w:rsidRPr="009801CB" w:rsidRDefault="00B37ED1" w:rsidP="00B37ED1">
      <w:pPr>
        <w:pStyle w:val="Kleine-berschrift-InnoSBG"/>
        <w:rPr>
          <w:lang w:val="de-AT"/>
        </w:rPr>
      </w:pPr>
      <w:r w:rsidRPr="009801CB">
        <w:rPr>
          <w:lang w:val="de-AT"/>
        </w:rPr>
        <w:t>Medieninformation, 17.2.2026</w:t>
      </w:r>
    </w:p>
    <w:p w14:paraId="402F81C1" w14:textId="77777777" w:rsidR="00B37ED1" w:rsidRPr="009801CB" w:rsidRDefault="00B37ED1" w:rsidP="00B37ED1">
      <w:pPr>
        <w:pStyle w:val="berschrift1"/>
        <w:rPr>
          <w:lang w:val="de-AT"/>
        </w:rPr>
      </w:pPr>
      <w:r w:rsidRPr="009801CB">
        <w:rPr>
          <w:lang w:val="de-AT"/>
        </w:rPr>
        <w:t>Life Sciences Center Salzburg</w:t>
      </w:r>
      <w:r>
        <w:rPr>
          <w:lang w:val="de-AT"/>
        </w:rPr>
        <w:t>: 1</w:t>
      </w:r>
      <w:r w:rsidRPr="00B720E1">
        <w:t>5 Millionen Euro für Forschung, Gesundheit und Innovation</w:t>
      </w:r>
    </w:p>
    <w:p w14:paraId="62B4CCC7" w14:textId="5BDF9204" w:rsidR="15498C50" w:rsidRPr="00741CDD" w:rsidRDefault="00285593" w:rsidP="00741CDD">
      <w:pPr>
        <w:pStyle w:val="Betreff-InnoSBG"/>
        <w:rPr>
          <w:lang w:val="de-AT"/>
        </w:rPr>
      </w:pPr>
      <w:r w:rsidRPr="00285593">
        <w:rPr>
          <w:lang w:val="de-AT"/>
        </w:rPr>
        <w:t>Mit dem Life Sciences Center Salzburg (LSCS) entsteht ein neues interuniversitäres Zentrum, das den Life-Sciences-Standort Salzburg gezielt stärkt. Bund und Land Salzburg investieren von 2025 bis 2027 insgesamt 15 Millionen Euro in den Aufbau des Zentrums.</w:t>
      </w:r>
      <w:r w:rsidR="00036E0B" w:rsidRPr="00245C51">
        <w:rPr>
          <w:lang w:val="de-AT"/>
        </w:rPr>
        <w:t xml:space="preserve"> Ziel ist es, Forschung, Lehre sowie die Überführung von Forschungsergebnissen in konkrete Anwendungen enger zu verknüpfen – mit spürbarem Nutzen für die Menschen in Salzburg.</w:t>
      </w:r>
    </w:p>
    <w:p w14:paraId="6F99FEFD" w14:textId="0B06CF63" w:rsidR="78C81394" w:rsidRPr="00882F31" w:rsidRDefault="2BBD188B" w:rsidP="78C81394">
      <w:pPr>
        <w:rPr>
          <w:rFonts w:eastAsia="Open Sans" w:cs="Open Sans"/>
          <w:color w:val="000000" w:themeColor="text1"/>
          <w:szCs w:val="17"/>
        </w:rPr>
      </w:pPr>
      <w:r w:rsidRPr="00882F31">
        <w:rPr>
          <w:rFonts w:eastAsia="Open Sans" w:cs="Open Sans"/>
          <w:color w:val="000000" w:themeColor="text1"/>
          <w:szCs w:val="17"/>
        </w:rPr>
        <w:t xml:space="preserve">„Fortschritt entsteht dort, wo Wissen geteilt und Verantwortung gemeinsam getragen wird. Das Life Sciences Center ist ein Beispiel dafür, wie Zusammenarbeit Forschung stärkt und gesellschaftlichen Nutzen schafft“, betont </w:t>
      </w:r>
      <w:r w:rsidRPr="00882F31">
        <w:rPr>
          <w:rFonts w:eastAsia="Open Sans" w:cs="Open Sans"/>
          <w:b/>
          <w:bCs/>
          <w:color w:val="000000" w:themeColor="text1"/>
          <w:szCs w:val="17"/>
        </w:rPr>
        <w:t>Eva-Maria Holzleitner</w:t>
      </w:r>
      <w:r w:rsidRPr="00882F31">
        <w:rPr>
          <w:rFonts w:eastAsia="Open Sans" w:cs="Open Sans"/>
          <w:color w:val="000000" w:themeColor="text1"/>
          <w:szCs w:val="17"/>
        </w:rPr>
        <w:t>. „Große Herausforderungen lösen wir nicht im Alleingang und genau deshalb beteiligt sich der Bund am Aufbau des Life Sciences Center Salzburg. Durch enge Zusammenarbeit fördern wir Spitzenforschung, die schneller bei den Menschen ankommt. Genau solche Partnerschaften stärken Wissenschaft und Gesellschaft gleichermaßen“</w:t>
      </w:r>
      <w:r w:rsidR="00F876A0" w:rsidRPr="00882F31">
        <w:rPr>
          <w:rFonts w:eastAsia="Open Sans" w:cs="Open Sans"/>
          <w:color w:val="000000" w:themeColor="text1"/>
          <w:szCs w:val="17"/>
        </w:rPr>
        <w:t xml:space="preserve">, </w:t>
      </w:r>
      <w:r w:rsidRPr="00882F31">
        <w:rPr>
          <w:rFonts w:eastAsia="Open Sans" w:cs="Open Sans"/>
          <w:color w:val="000000" w:themeColor="text1"/>
          <w:szCs w:val="17"/>
        </w:rPr>
        <w:t>so die Bundesministerin für Frauen, Wissenschaft und Forschung.</w:t>
      </w:r>
    </w:p>
    <w:p w14:paraId="2BB5F066" w14:textId="33C88358" w:rsidR="00034507" w:rsidRDefault="00034507" w:rsidP="00034507">
      <w:pPr>
        <w:pStyle w:val="berschrift2"/>
        <w:rPr>
          <w:lang w:val="de-AT"/>
        </w:rPr>
      </w:pPr>
      <w:r>
        <w:rPr>
          <w:lang w:val="de-AT"/>
        </w:rPr>
        <w:t>Kooperation als Fundament</w:t>
      </w:r>
    </w:p>
    <w:p w14:paraId="200A009D" w14:textId="65774599" w:rsidR="0070109A" w:rsidRPr="00882F31" w:rsidRDefault="00D22D35" w:rsidP="00D22D35">
      <w:pPr>
        <w:rPr>
          <w:lang w:val="de-AT"/>
        </w:rPr>
      </w:pPr>
      <w:r w:rsidRPr="00882F31">
        <w:rPr>
          <w:lang w:val="de-AT"/>
        </w:rPr>
        <w:t xml:space="preserve">Das LSCS </w:t>
      </w:r>
      <w:r w:rsidR="00F65B50" w:rsidRPr="00882F31">
        <w:rPr>
          <w:lang w:val="de-AT"/>
        </w:rPr>
        <w:t>ist eine gemeinsame</w:t>
      </w:r>
      <w:r w:rsidRPr="00882F31">
        <w:rPr>
          <w:lang w:val="de-AT"/>
        </w:rPr>
        <w:t xml:space="preserve"> Einrichtung der Universität Salzburg und der Paracelsus Medizinische</w:t>
      </w:r>
      <w:r w:rsidR="008B7299">
        <w:rPr>
          <w:lang w:val="de-AT"/>
        </w:rPr>
        <w:t xml:space="preserve">n </w:t>
      </w:r>
      <w:r w:rsidRPr="00882F31">
        <w:rPr>
          <w:lang w:val="de-AT"/>
        </w:rPr>
        <w:t>Privatuniversität</w:t>
      </w:r>
      <w:r w:rsidR="00826C61" w:rsidRPr="00882F31">
        <w:rPr>
          <w:lang w:val="de-AT"/>
        </w:rPr>
        <w:t xml:space="preserve"> (PMU)</w:t>
      </w:r>
      <w:r w:rsidR="00F65B50" w:rsidRPr="00882F31">
        <w:rPr>
          <w:lang w:val="de-AT"/>
        </w:rPr>
        <w:t>,</w:t>
      </w:r>
      <w:r w:rsidRPr="00882F31">
        <w:rPr>
          <w:lang w:val="de-AT"/>
        </w:rPr>
        <w:t xml:space="preserve"> </w:t>
      </w:r>
      <w:r w:rsidR="00F65B50" w:rsidRPr="00882F31">
        <w:rPr>
          <w:lang w:val="de-AT"/>
        </w:rPr>
        <w:t xml:space="preserve">die </w:t>
      </w:r>
      <w:r w:rsidRPr="00882F31">
        <w:rPr>
          <w:lang w:val="de-AT"/>
        </w:rPr>
        <w:t>in enger Kooperation mit dem Uniklinikum Salzburg</w:t>
      </w:r>
      <w:r w:rsidR="00BF7A9B" w:rsidRPr="00882F31">
        <w:rPr>
          <w:lang w:val="de-AT"/>
        </w:rPr>
        <w:t xml:space="preserve"> (SALK)</w:t>
      </w:r>
      <w:r w:rsidRPr="00882F31">
        <w:rPr>
          <w:lang w:val="de-AT"/>
        </w:rPr>
        <w:t xml:space="preserve"> umgesetzt</w:t>
      </w:r>
      <w:r w:rsidR="00F65B50" w:rsidRPr="00882F31">
        <w:rPr>
          <w:lang w:val="de-AT"/>
        </w:rPr>
        <w:t xml:space="preserve"> wird</w:t>
      </w:r>
      <w:r w:rsidRPr="00882F31">
        <w:rPr>
          <w:lang w:val="de-AT"/>
        </w:rPr>
        <w:t xml:space="preserve">. Es ist ein zentrales Vorhaben des Life Sciences Masterplans Salzburg und Teil der langfristigen Wissenschafts- und Innovationsstrategie des Landes. Mit der Gründung des </w:t>
      </w:r>
      <w:r w:rsidR="00572AF0" w:rsidRPr="00882F31">
        <w:rPr>
          <w:lang w:val="de-AT"/>
        </w:rPr>
        <w:t>LSCS</w:t>
      </w:r>
      <w:r w:rsidRPr="00882F31">
        <w:rPr>
          <w:lang w:val="de-AT"/>
        </w:rPr>
        <w:t xml:space="preserve"> wird nun ein erster zentraler Umsetzungsschritt dieses Masterplans realisiert. </w:t>
      </w:r>
      <w:r w:rsidR="0070109A" w:rsidRPr="00882F31">
        <w:rPr>
          <w:lang w:val="de-AT"/>
        </w:rPr>
        <w:t>Das Zentrum bündelt die bestehenden Kompetenzen der beteiligten Institutionen. Verankert ist es bei den Partnerorganisationen.</w:t>
      </w:r>
    </w:p>
    <w:p w14:paraId="25E7E5E5" w14:textId="0D30B12F" w:rsidR="00C3658A" w:rsidRPr="00882F31" w:rsidRDefault="004F0388" w:rsidP="00D22D35">
      <w:pPr>
        <w:rPr>
          <w:lang w:val="de-AT"/>
        </w:rPr>
      </w:pPr>
      <w:r w:rsidRPr="00882F31">
        <w:t xml:space="preserve">„Das Zentrum ist ein wichtiger Baustein unserer Standortstrategie: Die gemeinsame Investition von Bund und Land stärkt die Forschung, schafft Wertschöpfung und bringt einen klaren Mehrwert für die Menschen in Salzburg“, sagt </w:t>
      </w:r>
      <w:r w:rsidRPr="00882F31">
        <w:rPr>
          <w:b/>
          <w:bCs/>
        </w:rPr>
        <w:t>Daniela Gutschi</w:t>
      </w:r>
      <w:r w:rsidRPr="00882F31">
        <w:t>, Landesrätin für Wissenschaft und Forschung.</w:t>
      </w:r>
    </w:p>
    <w:p w14:paraId="69704A0F" w14:textId="4966FD18" w:rsidR="0068627B" w:rsidRPr="00882F31" w:rsidRDefault="0068627B" w:rsidP="00D22D35">
      <w:pPr>
        <w:rPr>
          <w:lang w:val="de-AT"/>
        </w:rPr>
      </w:pPr>
      <w:r w:rsidRPr="00882F31">
        <w:t xml:space="preserve">Das </w:t>
      </w:r>
      <w:r w:rsidR="00D0664A" w:rsidRPr="00882F31">
        <w:t>LSCS</w:t>
      </w:r>
      <w:r w:rsidRPr="00882F31">
        <w:t xml:space="preserve"> wurde am Dienstag, 17. Februar 2026, im Unipark Nonntal erstmals einer breiten Öffentlichkeit vorgestellt. Die gemeinsame Präsentation durch Politik, Hochschulen, Klinik, Innovation Salzburg und die beteiligten Forschungsgruppen machte deutlich, dass die Umsetzung des Masterplans auf enger Zusammenarbeit und breitem politischen Bekenntnis basiert.</w:t>
      </w:r>
    </w:p>
    <w:p w14:paraId="50B9E15D" w14:textId="19F89D89" w:rsidR="00957A59" w:rsidRPr="00882F31" w:rsidRDefault="00957A59" w:rsidP="00D22D35">
      <w:pPr>
        <w:rPr>
          <w:lang w:val="de-AT"/>
        </w:rPr>
      </w:pPr>
      <w:r w:rsidRPr="00882F31">
        <w:rPr>
          <w:lang w:val="de-AT"/>
        </w:rPr>
        <w:t xml:space="preserve">Präsentiert wurde das </w:t>
      </w:r>
      <w:r w:rsidR="00616614" w:rsidRPr="00882F31">
        <w:rPr>
          <w:lang w:val="de-AT"/>
        </w:rPr>
        <w:t>LSCS</w:t>
      </w:r>
      <w:r w:rsidRPr="00882F31">
        <w:rPr>
          <w:lang w:val="de-AT"/>
        </w:rPr>
        <w:t xml:space="preserve"> gemeinsam von Bundesministerin Eva-Maria Holzleitner, Landesrätin Daniela Gutschi, </w:t>
      </w:r>
      <w:r w:rsidR="004D2A8C" w:rsidRPr="00882F31">
        <w:rPr>
          <w:lang w:val="de-AT"/>
        </w:rPr>
        <w:t xml:space="preserve">Walter Haas, Geschäftsführer von Innovation Salzburg, </w:t>
      </w:r>
      <w:r w:rsidRPr="00882F31">
        <w:rPr>
          <w:lang w:val="de-AT"/>
        </w:rPr>
        <w:t xml:space="preserve">Bernhard Fügenschuh, Rektor der Universität Salzburg, Annemarie Weißenbacher, Rektorin der </w:t>
      </w:r>
      <w:r w:rsidR="00BF7A9B" w:rsidRPr="00882F31">
        <w:rPr>
          <w:lang w:val="de-AT"/>
        </w:rPr>
        <w:t>PMU</w:t>
      </w:r>
      <w:r w:rsidRPr="00882F31">
        <w:rPr>
          <w:lang w:val="de-AT"/>
        </w:rPr>
        <w:t xml:space="preserve">, Silvia Lechner und Thomas Gamsjäger, Geschäftsführungen der </w:t>
      </w:r>
      <w:r w:rsidR="00BF7A9B" w:rsidRPr="00882F31">
        <w:rPr>
          <w:lang w:val="de-AT"/>
        </w:rPr>
        <w:t>SALK</w:t>
      </w:r>
      <w:r w:rsidRPr="00882F31">
        <w:rPr>
          <w:lang w:val="de-AT"/>
        </w:rPr>
        <w:t xml:space="preserve"> sowie den Leiter:innen der beteiligten Forschungsgruppen.</w:t>
      </w:r>
    </w:p>
    <w:p w14:paraId="6EC326D3" w14:textId="77777777" w:rsidR="00B37ED1" w:rsidRPr="00882F31" w:rsidRDefault="00B37ED1" w:rsidP="00D7186C">
      <w:pPr>
        <w:pStyle w:val="berschrift2"/>
        <w:rPr>
          <w:lang w:val="de-AT"/>
        </w:rPr>
      </w:pPr>
      <w:r w:rsidRPr="00882F31">
        <w:rPr>
          <w:lang w:val="de-AT"/>
        </w:rPr>
        <w:t>Forschung mit gesellschaftlicher Wirkung</w:t>
      </w:r>
    </w:p>
    <w:p w14:paraId="4FB55B9F" w14:textId="77777777" w:rsidR="00B37ED1" w:rsidRPr="00882F31" w:rsidRDefault="00B37ED1" w:rsidP="00B37ED1">
      <w:pPr>
        <w:rPr>
          <w:lang w:val="de-AT"/>
        </w:rPr>
      </w:pPr>
      <w:r w:rsidRPr="00882F31">
        <w:rPr>
          <w:lang w:val="de-AT"/>
        </w:rPr>
        <w:t>Im Fokus des LSCS stehen jene Forschungsfelder, die für Gesundheit, Versorgung und Lebensqualität besonders relevant sind. Dazu zählen Krebsforschung und Immunologie, Neurowissenschaften sowie regenerative Medizin, ergänzt um Querschnittsthemen wie digitale Medizin, Public Health, Pflege, Prävention und Rehabilitation.</w:t>
      </w:r>
    </w:p>
    <w:p w14:paraId="7BE1EF10" w14:textId="0650E46A" w:rsidR="00826C61" w:rsidRPr="00882F31" w:rsidRDefault="18E39690" w:rsidP="78C81394">
      <w:r w:rsidRPr="00E6255E">
        <w:t xml:space="preserve">Für die Universität Salzburg eröffnet </w:t>
      </w:r>
      <w:r w:rsidR="0335BA7B" w:rsidRPr="00E6255E">
        <w:t>das LSCS</w:t>
      </w:r>
      <w:r w:rsidRPr="00E6255E">
        <w:t xml:space="preserve"> neue Möglichkeiten der Zusammenarbeit</w:t>
      </w:r>
      <w:r w:rsidR="518E165A" w:rsidRPr="00E6255E">
        <w:t xml:space="preserve"> mit anderen Salzburger Forschungseinrichtungen sowie den Datenwissenschaften</w:t>
      </w:r>
      <w:r w:rsidR="00656C7B">
        <w:t>.</w:t>
      </w:r>
      <w:r w:rsidRPr="00E6255E">
        <w:t xml:space="preserve"> „Wir können unsere Stärken in zentralen</w:t>
      </w:r>
      <w:r w:rsidRPr="00882F31">
        <w:t xml:space="preserve"> Forschungsfeldern gezielt bündeln und weiterentwickeln – das stärkt Exzellenz, Interdisziplinarität und die Förderung des wissenschaftlichen Nachwuchses“, sagt </w:t>
      </w:r>
      <w:r w:rsidRPr="00882F31">
        <w:rPr>
          <w:b/>
          <w:bCs/>
        </w:rPr>
        <w:t>Bernhard Fügenschuh</w:t>
      </w:r>
      <w:r w:rsidRPr="00882F31">
        <w:t>, Rektor der Universität Salzburg.</w:t>
      </w:r>
    </w:p>
    <w:p w14:paraId="1ACF49B8" w14:textId="70CFF821" w:rsidR="00826C61" w:rsidRPr="00882F31" w:rsidRDefault="00826C61" w:rsidP="00B37ED1">
      <w:r w:rsidRPr="00882F31">
        <w:t xml:space="preserve">Auch für die </w:t>
      </w:r>
      <w:r w:rsidR="00C25927" w:rsidRPr="00882F31">
        <w:t>PMU</w:t>
      </w:r>
      <w:r w:rsidRPr="00882F31">
        <w:t xml:space="preserve"> ist das Zentrum ein wichtiger Schritt. „Das Life Sciences Center Salzburg ermöglicht es, klinische Expertise und Forschung noch enger zu verbinden. Unsere medizinischen</w:t>
      </w:r>
      <w:r w:rsidR="5E8DA7DB" w:rsidRPr="00882F31">
        <w:t xml:space="preserve"> und wissenschaftlichen</w:t>
      </w:r>
      <w:r w:rsidRPr="00882F31">
        <w:t xml:space="preserve"> Kompetenzen fließen gezielt in gemeinsame Programme ein</w:t>
      </w:r>
      <w:r w:rsidR="71DBF69B" w:rsidRPr="00882F31">
        <w:t xml:space="preserve">, und sind entscheidend </w:t>
      </w:r>
      <w:r w:rsidR="3D6DB788" w:rsidRPr="00882F31">
        <w:t xml:space="preserve">für </w:t>
      </w:r>
      <w:r w:rsidR="73441E21" w:rsidRPr="00882F31">
        <w:t xml:space="preserve">Qualität und </w:t>
      </w:r>
      <w:r w:rsidR="71DBF69B" w:rsidRPr="00882F31">
        <w:t>Fortschritt</w:t>
      </w:r>
      <w:r w:rsidRPr="00882F31">
        <w:t xml:space="preserve">“, betont </w:t>
      </w:r>
      <w:r w:rsidRPr="00882F31">
        <w:rPr>
          <w:b/>
          <w:bCs/>
        </w:rPr>
        <w:t>Annemarie Weißenbacher</w:t>
      </w:r>
      <w:r w:rsidRPr="00882F31">
        <w:t>, Rektorin der PMU.</w:t>
      </w:r>
    </w:p>
    <w:p w14:paraId="7518AB88" w14:textId="35576FB0" w:rsidR="007D21FB" w:rsidRPr="00882F31" w:rsidRDefault="00B37ED1" w:rsidP="007D21FB">
      <w:pPr>
        <w:rPr>
          <w:lang w:val="de-AT"/>
        </w:rPr>
      </w:pPr>
      <w:r w:rsidRPr="00882F31">
        <w:rPr>
          <w:lang w:val="de-AT"/>
        </w:rPr>
        <w:t>Ein Schwerpunkt liegt</w:t>
      </w:r>
      <w:r w:rsidR="009C5C74" w:rsidRPr="00882F31">
        <w:rPr>
          <w:lang w:val="de-AT"/>
        </w:rPr>
        <w:t xml:space="preserve"> zum Beispiel</w:t>
      </w:r>
      <w:r w:rsidRPr="00882F31">
        <w:rPr>
          <w:lang w:val="de-AT"/>
        </w:rPr>
        <w:t xml:space="preserve"> auf den Neurowissenschaften: Mit Förderinstrumenten, Postdoc-Fellowships und interdisziplinären Kooperationen werden Forschung</w:t>
      </w:r>
      <w:r w:rsidR="001A5AB1" w:rsidRPr="00882F31">
        <w:rPr>
          <w:lang w:val="de-AT"/>
        </w:rPr>
        <w:t>en</w:t>
      </w:r>
      <w:r w:rsidRPr="00882F31">
        <w:rPr>
          <w:lang w:val="de-AT"/>
        </w:rPr>
        <w:t xml:space="preserve"> zu Gehirn, Nervensystem und neurologischen Erkrankungen gestärkt und international vernetzt.</w:t>
      </w:r>
      <w:r w:rsidR="0019396B" w:rsidRPr="00882F31">
        <w:rPr>
          <w:lang w:val="de-AT"/>
        </w:rPr>
        <w:t xml:space="preserve"> </w:t>
      </w:r>
    </w:p>
    <w:p w14:paraId="06BB1C4B" w14:textId="7559907E" w:rsidR="47073F7A" w:rsidRPr="00882F31" w:rsidRDefault="44143154" w:rsidP="47073F7A">
      <w:r w:rsidRPr="00882F31">
        <w:rPr>
          <w:lang w:val="de-AT"/>
        </w:rPr>
        <w:t>Durch die enge Zusammenarbeit von Universitäten, Klinik und weiteren Partner:innen sollen wissenschaftliche Erkenntnisse schneller in die Anwendung gelangen – etwa in neue Diagnose- und Therapieansätze oder in innovative Versorgungsmodelle.</w:t>
      </w:r>
      <w:r w:rsidR="0DAB9185" w:rsidRPr="00882F31">
        <w:rPr>
          <w:lang w:val="de-AT"/>
        </w:rPr>
        <w:t xml:space="preserve"> </w:t>
      </w:r>
      <w:r w:rsidR="0090EA6A" w:rsidRPr="00882F31">
        <w:t>Die Salzburger Landeskliniken bringen ihre Expertise aus der medi</w:t>
      </w:r>
      <w:r w:rsidR="0097455A">
        <w:t>zi</w:t>
      </w:r>
      <w:r w:rsidR="0090EA6A" w:rsidRPr="00882F31">
        <w:t>nischen Versorgung in das Zentrum ein. „Wir entwickeln an unseren Standorten Spitzenmedizin permanent weiter. Das ermöglicht uns auch, Forschungsergebnisse rasch in die medizinische Praxis zu überführen“, erklären Silvia Lechner und Thomas Gamsjäger</w:t>
      </w:r>
      <w:r w:rsidR="00312D79" w:rsidRPr="00882F31">
        <w:t>, Geschäftsführungen der SALK</w:t>
      </w:r>
    </w:p>
    <w:p w14:paraId="15FACF22" w14:textId="1B36B173" w:rsidR="00B37ED1" w:rsidRPr="00882F31" w:rsidRDefault="00B37ED1" w:rsidP="00D7186C">
      <w:pPr>
        <w:pStyle w:val="berschrift2"/>
        <w:rPr>
          <w:lang w:val="de-AT"/>
        </w:rPr>
      </w:pPr>
      <w:r w:rsidRPr="00882F31">
        <w:rPr>
          <w:lang w:val="de-AT"/>
        </w:rPr>
        <w:t>Ausbildung, Talente und Innovation</w:t>
      </w:r>
    </w:p>
    <w:p w14:paraId="51E91BD3" w14:textId="77777777" w:rsidR="00B37ED1" w:rsidRPr="00882F31" w:rsidRDefault="00B37ED1" w:rsidP="00B37ED1">
      <w:pPr>
        <w:rPr>
          <w:lang w:val="de-AT"/>
        </w:rPr>
      </w:pPr>
      <w:r w:rsidRPr="00882F31">
        <w:rPr>
          <w:lang w:val="de-AT"/>
        </w:rPr>
        <w:t xml:space="preserve">Ein weiterer Schwerpunkt liegt auf der Ausbildung und Förderung junger Talente. Geplant sind unter anderem Doktoratsprogramme, Research Fellowships sowie praxisnahe Qualifizierungsangebote. Damit stärkt das Zentrum Salzburg als attraktiven Ausbildungs- und Arbeitsstandort im Bereich Life Sciences. </w:t>
      </w:r>
    </w:p>
    <w:p w14:paraId="76DD4AA3" w14:textId="77777777" w:rsidR="00B37ED1" w:rsidRPr="00882F31" w:rsidRDefault="00B37ED1" w:rsidP="00B37ED1">
      <w:pPr>
        <w:rPr>
          <w:lang w:val="de-AT"/>
        </w:rPr>
      </w:pPr>
      <w:r w:rsidRPr="00882F31">
        <w:rPr>
          <w:lang w:val="de-AT"/>
        </w:rPr>
        <w:t>Neben Lehre und Forschung steht auch die Umsetzung von Forschungsergebnissen in die Praxis im Mittelpunkt. Das LSCS unterstützt dabei, neue Erkenntnisse schneller in medizinische Anwendungen, innovative Produkte und neue Unternehmen zu überführen – in enger Zusammenarbeit von Forschung, Klinik und Wirtschaft.</w:t>
      </w:r>
    </w:p>
    <w:p w14:paraId="22853904" w14:textId="77777777" w:rsidR="00B37ED1" w:rsidRPr="00882F31" w:rsidRDefault="00B37ED1" w:rsidP="00D7186C">
      <w:pPr>
        <w:pStyle w:val="berschrift2"/>
        <w:rPr>
          <w:lang w:val="de-AT"/>
        </w:rPr>
      </w:pPr>
      <w:r w:rsidRPr="00882F31">
        <w:rPr>
          <w:lang w:val="de-AT"/>
        </w:rPr>
        <w:t>Investition in den Standort Salzburg</w:t>
      </w:r>
    </w:p>
    <w:p w14:paraId="12D99ACB" w14:textId="017EA174" w:rsidR="00AA1ECA" w:rsidRPr="00882F31" w:rsidRDefault="25A92BA7" w:rsidP="16AEF7CE">
      <w:r w:rsidRPr="00882F31">
        <w:rPr>
          <w:lang w:val="de-AT"/>
        </w:rPr>
        <w:t xml:space="preserve">Die Finanzierung der ersten Aufbauphase (2025–2027) erfolgt durch Bund und Land Salzburg. </w:t>
      </w:r>
      <w:r w:rsidR="0CBF64EA" w:rsidRPr="00882F31">
        <w:rPr>
          <w:lang w:val="de-AT"/>
        </w:rPr>
        <w:t xml:space="preserve">Beide steuern 7,5 Millionen Euro bei. </w:t>
      </w:r>
      <w:r w:rsidR="262A52C3" w:rsidRPr="00882F31">
        <w:rPr>
          <w:lang w:val="de-AT"/>
        </w:rPr>
        <w:t xml:space="preserve">Der Teil aus den Bundesmitteln stammt aus </w:t>
      </w:r>
      <w:r w:rsidR="4543FF99" w:rsidRPr="00882F31">
        <w:rPr>
          <w:lang w:val="de-AT"/>
        </w:rPr>
        <w:t>der</w:t>
      </w:r>
      <w:r w:rsidR="262A52C3" w:rsidRPr="00882F31">
        <w:rPr>
          <w:lang w:val="de-AT"/>
        </w:rPr>
        <w:t xml:space="preserve"> Leistungsvereinbarung mit der Universität. </w:t>
      </w:r>
      <w:r w:rsidR="3AF6480E" w:rsidRPr="00882F31">
        <w:t>Für Innovation Salzburg ist das LSCS ein</w:t>
      </w:r>
      <w:r w:rsidR="27D33494" w:rsidRPr="00882F31">
        <w:t xml:space="preserve"> bedeutender Standortfaktor</w:t>
      </w:r>
      <w:r w:rsidR="3AF6480E" w:rsidRPr="00882F31">
        <w:t xml:space="preserve"> </w:t>
      </w:r>
      <w:r w:rsidR="1F0F10EF" w:rsidRPr="00882F31">
        <w:t xml:space="preserve">zur Positionierung </w:t>
      </w:r>
      <w:r w:rsidR="1062EA93" w:rsidRPr="00882F31">
        <w:t xml:space="preserve">Salzburgs in diesem </w:t>
      </w:r>
      <w:r w:rsidR="49434D48" w:rsidRPr="00882F31">
        <w:t xml:space="preserve">wichtigen </w:t>
      </w:r>
      <w:r w:rsidR="1062EA93" w:rsidRPr="00882F31">
        <w:t>Zukunftsfeld</w:t>
      </w:r>
      <w:r w:rsidR="3AF6480E" w:rsidRPr="00882F31">
        <w:t>. „Wir begleiten den Aufbau des Zentrums von Beginn an, vernetzen die zentralen Akteur:innen aus Hochschulen, Klinik, Forschung</w:t>
      </w:r>
      <w:r w:rsidR="2D2B7AF7" w:rsidRPr="00882F31">
        <w:t>, Wirtschaft</w:t>
      </w:r>
      <w:r w:rsidR="3AF6480E" w:rsidRPr="00882F31">
        <w:t xml:space="preserve"> und Politik</w:t>
      </w:r>
      <w:r w:rsidR="21879137" w:rsidRPr="00882F31">
        <w:t xml:space="preserve">, um damit </w:t>
      </w:r>
      <w:r w:rsidR="61F2D5BF" w:rsidRPr="00882F31">
        <w:t xml:space="preserve">die </w:t>
      </w:r>
      <w:r w:rsidR="7B0810DB" w:rsidRPr="00882F31">
        <w:t xml:space="preserve">Forschung und </w:t>
      </w:r>
      <w:r w:rsidR="61F2D5BF" w:rsidRPr="00882F31">
        <w:t>Verwertung von Wissen in die Anwendung in der Wirtschaft und Gesellschaft</w:t>
      </w:r>
      <w:r w:rsidR="71F62A84" w:rsidRPr="00882F31">
        <w:t xml:space="preserve"> weiter zu professionalisieren</w:t>
      </w:r>
      <w:r w:rsidR="3AF6480E" w:rsidRPr="00882F31">
        <w:t xml:space="preserve">“, sagt </w:t>
      </w:r>
      <w:r w:rsidR="3AF6480E" w:rsidRPr="00882F31">
        <w:rPr>
          <w:b/>
          <w:bCs/>
        </w:rPr>
        <w:t>Walter Haas</w:t>
      </w:r>
      <w:r w:rsidR="3AF6480E" w:rsidRPr="00882F31">
        <w:t>, Geschäftsführer von Innovation Salzburg.</w:t>
      </w:r>
    </w:p>
    <w:p w14:paraId="67B93993" w14:textId="0B407299" w:rsidR="00B37ED1" w:rsidRPr="00245C51" w:rsidRDefault="25A92BA7" w:rsidP="00B37ED1">
      <w:pPr>
        <w:rPr>
          <w:lang w:val="de-AT"/>
        </w:rPr>
      </w:pPr>
      <w:r w:rsidRPr="16AEF7CE">
        <w:rPr>
          <w:lang w:val="de-AT"/>
        </w:rPr>
        <w:t xml:space="preserve">Mit dem LSCS wird ein zentraler Knotenpunkt im bestehenden Life-Sciences-Ökosystem geschaffen. In Salzburg sind bereits heute rund </w:t>
      </w:r>
      <w:r w:rsidR="00AD11BA">
        <w:rPr>
          <w:lang w:val="de-AT"/>
        </w:rPr>
        <w:t>4</w:t>
      </w:r>
      <w:r w:rsidRPr="16AEF7CE">
        <w:rPr>
          <w:lang w:val="de-AT"/>
        </w:rPr>
        <w:t xml:space="preserve">0 Life-Science-Unternehmen mit über 3.000 Beschäftigten tätig, die gemeinsam etwa eine Milliarde Euro Umsatz jährlich erwirtschaften. </w:t>
      </w:r>
      <w:r w:rsidR="5DAA74C2" w:rsidRPr="16AEF7CE">
        <w:rPr>
          <w:lang w:val="de-AT"/>
        </w:rPr>
        <w:t xml:space="preserve">Zudem entstehen zunehmend Startups in diesem Wachstumsmarkt. </w:t>
      </w:r>
      <w:r w:rsidRPr="16AEF7CE">
        <w:rPr>
          <w:lang w:val="de-AT"/>
        </w:rPr>
        <w:t>Das neue Zentrum soll diese Stärken bündeln, Synergien ausbauen und Salzburg international weiter positionieren.</w:t>
      </w:r>
    </w:p>
    <w:p w14:paraId="47E2B436" w14:textId="77777777" w:rsidR="00B37ED1" w:rsidRDefault="00B37ED1" w:rsidP="00B37ED1">
      <w:pPr>
        <w:rPr>
          <w:lang w:val="de-AT"/>
        </w:rPr>
      </w:pPr>
    </w:p>
    <w:p w14:paraId="7137BE96" w14:textId="77777777" w:rsidR="00B37ED1" w:rsidRDefault="00B37ED1" w:rsidP="00B37ED1"/>
    <w:p w14:paraId="029772FD" w14:textId="3069E0AF" w:rsidR="00B37ED1" w:rsidRPr="002B5852" w:rsidRDefault="00B37ED1" w:rsidP="00D076D8">
      <w:pPr>
        <w:pStyle w:val="Kleine-berschrift-InnoSBG"/>
        <w:pageBreakBefore/>
      </w:pPr>
      <w:r w:rsidRPr="71762026">
        <w:t>Anhang: Forschungsprogramme</w:t>
      </w:r>
      <w:r w:rsidR="00DB44BE" w:rsidRPr="71762026">
        <w:t xml:space="preserve"> und Maßnahmen</w:t>
      </w:r>
      <w:r w:rsidRPr="71762026">
        <w:t xml:space="preserve"> im Life Sciences Center Salzburg</w:t>
      </w:r>
      <w:r w:rsidR="00B238C1" w:rsidRPr="71762026">
        <w:t xml:space="preserve"> </w:t>
      </w:r>
    </w:p>
    <w:p w14:paraId="0722F602" w14:textId="77777777" w:rsidR="00B37ED1" w:rsidRDefault="00B37ED1" w:rsidP="00B37ED1">
      <w:pPr>
        <w:rPr>
          <w:lang w:val="de-AT"/>
        </w:rPr>
      </w:pPr>
      <w:r w:rsidRPr="71762026">
        <w:rPr>
          <w:lang w:val="de-AT"/>
        </w:rPr>
        <w:t>Der folgende Überblick zeigt die zentralen Forschungsprogramme und Maßnahmen, die im Rahmen des LSCS umgesetzt werden.</w:t>
      </w:r>
    </w:p>
    <w:p w14:paraId="4D226628" w14:textId="58745621" w:rsidR="00360706" w:rsidRDefault="00360706" w:rsidP="00B37ED1">
      <w:pPr>
        <w:rPr>
          <w:lang w:val="de-AT"/>
        </w:rPr>
      </w:pPr>
      <w:r w:rsidRPr="71762026">
        <w:rPr>
          <w:b/>
          <w:bCs/>
        </w:rPr>
        <w:t>Krebsforschung – CANBIO GmbH</w:t>
      </w:r>
      <w:r>
        <w:br/>
        <w:t>Mit der neuen CANBIO GmbH wird die Krebsforschung in Salzburg gebündelt. Zwei spezialisierte Labore werden gemeinsam genutzt und durch regionale sowie internationale Kooperationen weiter gestärkt, um neue Erkenntnisse schneller voranzubringen.</w:t>
      </w:r>
    </w:p>
    <w:p w14:paraId="4AFAABB4" w14:textId="531DF015" w:rsidR="00360706" w:rsidRDefault="00792F92" w:rsidP="00B37ED1">
      <w:r w:rsidRPr="71762026">
        <w:rPr>
          <w:b/>
          <w:bCs/>
        </w:rPr>
        <w:t>Tumorbiologie und Immunologie</w:t>
      </w:r>
      <w:r w:rsidR="00281467">
        <w:t xml:space="preserve"> </w:t>
      </w:r>
      <w:r>
        <w:br/>
      </w:r>
      <w:r w:rsidR="00785E93" w:rsidRPr="71762026">
        <w:rPr>
          <w:lang w:val="de-AT"/>
        </w:rPr>
        <w:t>Ein internationales Doktoratskolleg zur Krebs- und Immunforschung mit starkem Praxisbezug stärkt die Ausbildung des wissenschaftlichen Nachwuchses.</w:t>
      </w:r>
      <w:r>
        <w:t xml:space="preserve"> Das Programm wird gemeinsam von der Universität Salzburg und der PMU umgesetzt und von einem internationalen wissenschaftlichen Beirat begleitet.</w:t>
      </w:r>
    </w:p>
    <w:p w14:paraId="794C7492" w14:textId="748DBEFA" w:rsidR="00281467" w:rsidRPr="00281467" w:rsidRDefault="00281467" w:rsidP="00B37ED1">
      <w:pPr>
        <w:rPr>
          <w:b/>
          <w:bCs/>
        </w:rPr>
      </w:pPr>
      <w:r w:rsidRPr="71762026">
        <w:rPr>
          <w:b/>
          <w:bCs/>
        </w:rPr>
        <w:t>Neurowissenschaften</w:t>
      </w:r>
      <w:r>
        <w:br/>
        <w:t>Die Neurowissenschaften werden gezielt ausgebaut, um Forschung zu Gehirn, Nervensystem und neurologischen Erkrankungen zu stärken. Förderungen, Postdoc-Fellowships und Exzellenzprogramme sollen interdisziplinäre Kooperationen am Standort Salzburg weiterentwickeln.</w:t>
      </w:r>
    </w:p>
    <w:p w14:paraId="40C0BCEC" w14:textId="22B73817" w:rsidR="00281467" w:rsidRDefault="00CB519E" w:rsidP="003B3ADB">
      <w:pPr>
        <w:rPr>
          <w:b/>
          <w:bCs/>
          <w:lang w:val="de-AT"/>
        </w:rPr>
      </w:pPr>
      <w:r w:rsidRPr="71762026">
        <w:rPr>
          <w:b/>
          <w:bCs/>
        </w:rPr>
        <w:t>Regenerative Medizin</w:t>
      </w:r>
      <w:r>
        <w:br/>
      </w:r>
      <w:r w:rsidR="00197E2A">
        <w:t>In der regenerativen Medizin stehen neue Ansätze zur Gewebe- und Organregeneration im Mittelpunkt. Leitprojekte sowie die Zusammenarbeit mit Partnern wie dem Ludwig Boltzmann Institute for Nanovesicular Precision Medicine fördern die Anwendung neuer Forschungsergebnisse, den Aufbau einer Organoid-Biobank (Sammlung künstlich gezüchteter Gewebemodelle) und die Nachwuchsförderung.</w:t>
      </w:r>
    </w:p>
    <w:p w14:paraId="18754C5E" w14:textId="11D1435E" w:rsidR="00A076D2" w:rsidRDefault="00A076D2" w:rsidP="003B3ADB">
      <w:pPr>
        <w:rPr>
          <w:b/>
          <w:bCs/>
          <w:lang w:val="de-AT"/>
        </w:rPr>
      </w:pPr>
      <w:r w:rsidRPr="71762026">
        <w:rPr>
          <w:b/>
          <w:bCs/>
        </w:rPr>
        <w:t>Brückenprofessur</w:t>
      </w:r>
      <w:r>
        <w:br/>
        <w:t>Geplant ist eine transdisziplinäre Professur mit Nachwuchsstellen, die künftig die Zusammenarbeit zwischen den zentralen Forschungsfeldern stärken soll. Die Umsetzung dieser Maßnahme ist zu einem späteren Zeitpunkt vorgesehen.</w:t>
      </w:r>
    </w:p>
    <w:p w14:paraId="7257355A" w14:textId="7E0C1F07" w:rsidR="00A076D2" w:rsidRDefault="77EAD800" w:rsidP="003B3ADB">
      <w:r w:rsidRPr="16AEF7CE">
        <w:rPr>
          <w:b/>
          <w:bCs/>
        </w:rPr>
        <w:t>BioMed Data Lab Salzburg</w:t>
      </w:r>
      <w:r w:rsidR="00A076D2">
        <w:br/>
      </w:r>
      <w:r>
        <w:t>Das BioMed Data Lab Salzburg verbindet mehrere Forschungsschwerpunkte</w:t>
      </w:r>
      <w:r w:rsidR="632F00E7">
        <w:t xml:space="preserve"> im wichtigen Schlüsseltechnologiebereich Data und </w:t>
      </w:r>
      <w:r w:rsidR="00842602">
        <w:t>K</w:t>
      </w:r>
      <w:r w:rsidR="632F00E7">
        <w:t>I</w:t>
      </w:r>
      <w:r>
        <w:t xml:space="preserve">. Postdoc-Stellen und ein gemeinsames Beratungsangebot schaffen langfristig </w:t>
      </w:r>
      <w:r w:rsidR="58D86E35">
        <w:t xml:space="preserve">Kompetenzen und </w:t>
      </w:r>
      <w:r>
        <w:t>spezialisierte Ausbildungs</w:t>
      </w:r>
      <w:r w:rsidR="55E2EC7E">
        <w:t>s</w:t>
      </w:r>
      <w:r>
        <w:t>trukturen zur Nutzung biomedizinischer Daten.</w:t>
      </w:r>
    </w:p>
    <w:p w14:paraId="718B7863" w14:textId="1FB48A56" w:rsidR="006A6C8F" w:rsidRPr="00A076D2" w:rsidRDefault="4DC21049" w:rsidP="003B3ADB">
      <w:pPr>
        <w:rPr>
          <w:lang w:val="de-AT"/>
        </w:rPr>
      </w:pPr>
      <w:r w:rsidRPr="16AEF7CE">
        <w:rPr>
          <w:b/>
          <w:bCs/>
        </w:rPr>
        <w:t>Core Facility: Biobank und Spatial Analysis Platform</w:t>
      </w:r>
      <w:r w:rsidR="006A6C8F">
        <w:br/>
      </w:r>
      <w:r w:rsidR="10CC2BA4" w:rsidRPr="16AEF7CE">
        <w:rPr>
          <w:lang w:val="de-AT"/>
        </w:rPr>
        <w:t>Eine zentrale Service- und Forschungsinfrastruktur bündelt bestehende Biobanken und erleichtert den Zugang für Forschende. Biobanken sammeln biologische Proben und Gesundheitsdaten für die medizinische Forschung. Ein Biobank Access Board regelt die Nutzung dieser Proben transparent und stellt sicher, dass ethische und rechtliche Vorgaben eingehalten werden.</w:t>
      </w:r>
    </w:p>
    <w:p w14:paraId="69690EB1" w14:textId="62826B9E" w:rsidR="00E30008" w:rsidRDefault="00E30008" w:rsidP="003B3ADB">
      <w:pPr>
        <w:rPr>
          <w:b/>
          <w:bCs/>
          <w:lang w:val="de-AT"/>
        </w:rPr>
      </w:pPr>
      <w:r w:rsidRPr="71762026">
        <w:rPr>
          <w:b/>
          <w:bCs/>
        </w:rPr>
        <w:t>Fellowship für Jungmediziner:innen</w:t>
      </w:r>
      <w:r>
        <w:br/>
        <w:t>Ein Fellowship unterstützt junge Ärzt:innen dabei, klinische Tätigkeit und Forschung miteinander zu verbinden. Gefördert werden translationale Projekte, internationale Vernetzung und langfristig auch die Entwicklung neuer Ausgründungen.</w:t>
      </w:r>
    </w:p>
    <w:p w14:paraId="1B6B4FF4" w14:textId="2F60B3C6" w:rsidR="00E30008" w:rsidRDefault="00205F5B" w:rsidP="003B3ADB">
      <w:pPr>
        <w:rPr>
          <w:b/>
          <w:bCs/>
          <w:lang w:val="de-AT"/>
        </w:rPr>
      </w:pPr>
      <w:r w:rsidRPr="71762026">
        <w:rPr>
          <w:b/>
          <w:bCs/>
        </w:rPr>
        <w:t xml:space="preserve">Public </w:t>
      </w:r>
      <w:r w:rsidR="00CD2F32" w:rsidRPr="71762026">
        <w:rPr>
          <w:b/>
          <w:bCs/>
        </w:rPr>
        <w:t>Health – Fokus auf vulnerable Gruppen</w:t>
      </w:r>
      <w:r>
        <w:br/>
      </w:r>
      <w:r w:rsidR="00CD2F32">
        <w:t>Die Bereiche Public Health, Pflege und Rehabilitation werden gezielt gestärkt. Eine gemeinsame Gesundheitsdatenbasis, digitale Strategien und Prognosemodelle sollen insbesondere die Versorgung und Lebensqualität vulnerabler Gruppen verbesser</w:t>
      </w:r>
      <w:r>
        <w:t>n.</w:t>
      </w:r>
    </w:p>
    <w:p w14:paraId="4EA77889" w14:textId="3341225C" w:rsidR="00205F5B" w:rsidRPr="00205F5B" w:rsidRDefault="00205F5B" w:rsidP="003B3ADB">
      <w:pPr>
        <w:rPr>
          <w:lang w:val="de-AT"/>
        </w:rPr>
      </w:pPr>
      <w:r w:rsidRPr="71762026">
        <w:rPr>
          <w:b/>
          <w:bCs/>
        </w:rPr>
        <w:t>Dachstruktur Life Sciences Center Salzburg</w:t>
      </w:r>
      <w:r>
        <w:br/>
      </w:r>
      <w:r w:rsidR="00385C5A">
        <w:t>Ein zentrales Projektmanagement koordiniert die Umsetzung des Masterplans. Gleichzeitig wird Open Innovation in der Forschung – also der offene Austausch von Wissen und Ideen über Institutionen hinweg – verankert, um zusätzliche Fördermittel zu mobilisieren und die Zusammenarbeit zu stärken.</w:t>
      </w:r>
    </w:p>
    <w:p w14:paraId="15F86657" w14:textId="415A403A" w:rsidR="00E30A76" w:rsidRPr="00E30A76" w:rsidRDefault="00E30A76" w:rsidP="003B3ADB">
      <w:pPr>
        <w:rPr>
          <w:lang w:val="de-AT"/>
        </w:rPr>
      </w:pPr>
      <w:r w:rsidRPr="71762026">
        <w:rPr>
          <w:b/>
          <w:bCs/>
        </w:rPr>
        <w:t>Nanovesikel-Forschung und Präzisionsmedizin</w:t>
      </w:r>
      <w:r>
        <w:br/>
        <w:t>Eine standortweite Plattform für Nanovesikel-Technologien fördert innovative Therapieansätze wie Wirkstofftransport, extrazelluläre Vesikel-Therapien und mRNA-Technologien. Ziel ist es, Salzburg als führenden Entwicklungsstandort in der Präzisionsmedizin zu positionieren.</w:t>
      </w:r>
    </w:p>
    <w:p w14:paraId="35323386" w14:textId="77777777" w:rsidR="00B37ED1" w:rsidRPr="002B5852" w:rsidRDefault="00B37ED1" w:rsidP="00B37ED1">
      <w:pPr>
        <w:rPr>
          <w:lang w:val="de-AT"/>
        </w:rPr>
      </w:pPr>
    </w:p>
    <w:p w14:paraId="61EF693B" w14:textId="77777777" w:rsidR="00B37ED1" w:rsidRDefault="00B37ED1" w:rsidP="00B37ED1">
      <w:pPr>
        <w:rPr>
          <w:lang w:val="de-AT"/>
        </w:rPr>
      </w:pPr>
    </w:p>
    <w:p w14:paraId="26BA2D3C" w14:textId="77777777" w:rsidR="00B37ED1" w:rsidRDefault="00B37ED1" w:rsidP="00B37ED1">
      <w:pPr>
        <w:rPr>
          <w:lang w:val="de-AT"/>
        </w:rPr>
      </w:pPr>
    </w:p>
    <w:p w14:paraId="67DF3FD7" w14:textId="77777777" w:rsidR="00D076D8" w:rsidRDefault="00D076D8" w:rsidP="00B37ED1">
      <w:pPr>
        <w:rPr>
          <w:lang w:val="de-AT"/>
        </w:rPr>
      </w:pPr>
    </w:p>
    <w:p w14:paraId="20523299" w14:textId="77777777" w:rsidR="00D076D8" w:rsidRDefault="00D076D8" w:rsidP="00B37ED1">
      <w:pPr>
        <w:rPr>
          <w:lang w:val="de-AT"/>
        </w:rPr>
      </w:pPr>
    </w:p>
    <w:p w14:paraId="1E32059B" w14:textId="77777777" w:rsidR="00D076D8" w:rsidRDefault="00D076D8" w:rsidP="00B37ED1">
      <w:pPr>
        <w:rPr>
          <w:lang w:val="de-AT"/>
        </w:rPr>
      </w:pPr>
    </w:p>
    <w:p w14:paraId="2AE130BE" w14:textId="77777777" w:rsidR="00D076D8" w:rsidRDefault="00D076D8" w:rsidP="00B37ED1">
      <w:pPr>
        <w:rPr>
          <w:lang w:val="de-AT"/>
        </w:rPr>
      </w:pPr>
    </w:p>
    <w:p w14:paraId="56E0747D" w14:textId="77777777" w:rsidR="00D076D8" w:rsidRDefault="00D076D8" w:rsidP="00B37ED1">
      <w:pPr>
        <w:rPr>
          <w:lang w:val="de-AT"/>
        </w:rPr>
      </w:pPr>
    </w:p>
    <w:p w14:paraId="203E7EE3" w14:textId="77777777" w:rsidR="00D076D8" w:rsidRDefault="00D076D8" w:rsidP="00B37ED1">
      <w:pPr>
        <w:rPr>
          <w:lang w:val="de-AT"/>
        </w:rPr>
      </w:pPr>
    </w:p>
    <w:p w14:paraId="61A0CA41" w14:textId="77777777" w:rsidR="00D076D8" w:rsidRDefault="00D076D8" w:rsidP="00B37ED1">
      <w:pPr>
        <w:rPr>
          <w:lang w:val="de-AT"/>
        </w:rPr>
      </w:pPr>
    </w:p>
    <w:p w14:paraId="6156CF34" w14:textId="77777777" w:rsidR="00D076D8" w:rsidRDefault="00D076D8" w:rsidP="00B37ED1">
      <w:pPr>
        <w:rPr>
          <w:lang w:val="de-AT"/>
        </w:rPr>
      </w:pPr>
    </w:p>
    <w:p w14:paraId="0B42D4F3" w14:textId="77777777" w:rsidR="00D076D8" w:rsidRDefault="00D076D8" w:rsidP="00B37ED1">
      <w:pPr>
        <w:rPr>
          <w:lang w:val="de-AT"/>
        </w:rPr>
      </w:pPr>
    </w:p>
    <w:p w14:paraId="155D7D8F" w14:textId="77777777" w:rsidR="005900A0" w:rsidRPr="009801CB" w:rsidRDefault="005900A0" w:rsidP="00B37ED1">
      <w:pPr>
        <w:rPr>
          <w:lang w:val="de-AT"/>
        </w:rPr>
      </w:pPr>
    </w:p>
    <w:p w14:paraId="4F660DF2" w14:textId="77777777" w:rsidR="00B37ED1" w:rsidRPr="00623C4A" w:rsidRDefault="00B37ED1" w:rsidP="00B37ED1">
      <w:pPr>
        <w:rPr>
          <w:b/>
          <w:bCs/>
          <w:lang w:val="de-AT"/>
        </w:rPr>
      </w:pPr>
      <w:r>
        <w:rPr>
          <w:b/>
          <w:bCs/>
          <w:lang w:val="de-AT"/>
        </w:rPr>
        <w:t>Kontakt für Medienrückfragen</w:t>
      </w:r>
      <w:r w:rsidRPr="00623C4A">
        <w:rPr>
          <w:b/>
          <w:bCs/>
          <w:lang w:val="de-AT"/>
        </w:rPr>
        <w:t>:</w:t>
      </w:r>
    </w:p>
    <w:p w14:paraId="69806431" w14:textId="6A4BA35C" w:rsidR="00B02594" w:rsidRPr="00B37ED1" w:rsidRDefault="00B37ED1" w:rsidP="00B37ED1">
      <w:pPr>
        <w:rPr>
          <w:lang w:val="de-AT"/>
        </w:rPr>
      </w:pPr>
      <w:r>
        <w:rPr>
          <w:lang w:val="de-AT"/>
        </w:rPr>
        <w:t>Innovation Salzburg GmbH</w:t>
      </w:r>
      <w:r w:rsidR="002B0EDE">
        <w:rPr>
          <w:lang w:val="de-AT"/>
        </w:rPr>
        <w:t xml:space="preserve"> </w:t>
      </w:r>
      <w:r>
        <w:rPr>
          <w:lang w:val="de-AT"/>
        </w:rPr>
        <w:br/>
        <w:t>Andrea Kurz</w:t>
      </w:r>
      <w:r>
        <w:rPr>
          <w:lang w:val="de-AT"/>
        </w:rPr>
        <w:br/>
        <w:t>+43 5 7599 722 24</w:t>
      </w:r>
      <w:r>
        <w:rPr>
          <w:lang w:val="de-AT"/>
        </w:rPr>
        <w:br/>
      </w:r>
      <w:hyperlink r:id="rId17" w:history="1">
        <w:r w:rsidRPr="00B57A0B">
          <w:rPr>
            <w:rStyle w:val="Hyperlink"/>
            <w:lang w:val="de-AT"/>
          </w:rPr>
          <w:t>andrea.kurz@innovation-salzburg.at</w:t>
        </w:r>
      </w:hyperlink>
      <w:r>
        <w:rPr>
          <w:lang w:val="de-AT"/>
        </w:rPr>
        <w:br/>
      </w:r>
      <w:hyperlink r:id="rId18" w:history="1">
        <w:r w:rsidRPr="00B57A0B">
          <w:rPr>
            <w:rStyle w:val="Hyperlink"/>
            <w:lang w:val="de-AT"/>
          </w:rPr>
          <w:t>www.innovation-salzburg.at</w:t>
        </w:r>
      </w:hyperlink>
      <w:r>
        <w:rPr>
          <w:lang w:val="de-AT"/>
        </w:rPr>
        <w:t xml:space="preserve">   </w:t>
      </w:r>
    </w:p>
    <w:sectPr w:rsidR="00B02594" w:rsidRPr="00B37ED1" w:rsidSect="00AB2AB4">
      <w:footerReference w:type="default" r:id="rId19"/>
      <w:headerReference w:type="first" r:id="rId20"/>
      <w:type w:val="continuous"/>
      <w:pgSz w:w="11906" w:h="16838" w:code="9"/>
      <w:pgMar w:top="1665" w:right="1416" w:bottom="198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71D0" w14:textId="77777777" w:rsidR="00FC0498" w:rsidRDefault="00FC0498" w:rsidP="009856C5">
      <w:pPr>
        <w:spacing w:line="240" w:lineRule="auto"/>
      </w:pPr>
      <w:r>
        <w:separator/>
      </w:r>
    </w:p>
  </w:endnote>
  <w:endnote w:type="continuationSeparator" w:id="0">
    <w:p w14:paraId="2C6A3099" w14:textId="77777777" w:rsidR="00FC0498" w:rsidRDefault="00FC0498" w:rsidP="00985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panose1 w:val="00000000000000000000"/>
    <w:charset w:val="00"/>
    <w:family w:val="swiss"/>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Gotham Narrow Light">
    <w:panose1 w:val="00000000000000000000"/>
    <w:charset w:val="00"/>
    <w:family w:val="modern"/>
    <w:notTrueType/>
    <w:pitch w:val="variable"/>
    <w:sig w:usb0="A00000FF" w:usb1="40000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panose1 w:val="00000000000000000000"/>
    <w:charset w:val="00"/>
    <w:family w:val="swiss"/>
    <w:pitch w:val="variable"/>
    <w:sig w:usb0="E00002FF" w:usb1="4000201B" w:usb2="00000028" w:usb3="00000000" w:csb0="0000019F" w:csb1="00000000"/>
  </w:font>
  <w:font w:name="Gotham Narrow Medium">
    <w:panose1 w:val="00000000000000000000"/>
    <w:charset w:val="00"/>
    <w:family w:val="modern"/>
    <w:notTrueType/>
    <w:pitch w:val="variable"/>
    <w:sig w:usb0="A00000FF" w:usb1="4000004A" w:usb2="00000000" w:usb3="00000000" w:csb0="0000009B" w:csb1="00000000"/>
  </w:font>
  <w:font w:name="Unna">
    <w:panose1 w:val="02040503070705020203"/>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AA51" w14:textId="77777777" w:rsidR="0001151C" w:rsidRPr="0001151C" w:rsidRDefault="00D95651" w:rsidP="00D9565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169" w14:textId="77777777" w:rsidR="00B37ED1" w:rsidRPr="0001151C" w:rsidRDefault="00B37ED1" w:rsidP="00D9565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0D36" w14:textId="77777777" w:rsidR="00E305E0" w:rsidRPr="00AB2AB4" w:rsidRDefault="007B7224" w:rsidP="00AB2AB4">
    <w:pPr>
      <w:jc w:val="right"/>
      <w:rPr>
        <w:sz w:val="14"/>
        <w:szCs w:val="16"/>
      </w:rPr>
    </w:pPr>
    <w:r w:rsidRPr="00AB2AB4">
      <w:rPr>
        <w:sz w:val="14"/>
        <w:szCs w:val="16"/>
      </w:rPr>
      <w:fldChar w:fldCharType="begin"/>
    </w:r>
    <w:r w:rsidRPr="00AB2AB4">
      <w:rPr>
        <w:sz w:val="14"/>
        <w:szCs w:val="16"/>
      </w:rPr>
      <w:instrText xml:space="preserve"> PAGE   \* MERGEFORMAT </w:instrText>
    </w:r>
    <w:r w:rsidRPr="00AB2AB4">
      <w:rPr>
        <w:sz w:val="14"/>
        <w:szCs w:val="16"/>
      </w:rPr>
      <w:fldChar w:fldCharType="separate"/>
    </w:r>
    <w:r w:rsidRPr="00AB2AB4">
      <w:rPr>
        <w:noProof/>
        <w:sz w:val="14"/>
        <w:szCs w:val="16"/>
      </w:rPr>
      <w:t>2</w:t>
    </w:r>
    <w:r w:rsidRPr="00AB2AB4">
      <w:rPr>
        <w:sz w:val="14"/>
        <w:szCs w:val="16"/>
      </w:rPr>
      <w:fldChar w:fldCharType="end"/>
    </w:r>
    <w:r w:rsidRPr="00AB2AB4">
      <w:rPr>
        <w:sz w:val="14"/>
        <w:szCs w:val="16"/>
      </w:rPr>
      <w:t xml:space="preserve"> | </w:t>
    </w:r>
    <w:r w:rsidR="001206A3" w:rsidRPr="00AB2AB4">
      <w:rPr>
        <w:sz w:val="14"/>
        <w:szCs w:val="16"/>
      </w:rPr>
      <w:fldChar w:fldCharType="begin"/>
    </w:r>
    <w:r w:rsidR="001206A3" w:rsidRPr="00AB2AB4">
      <w:rPr>
        <w:sz w:val="14"/>
        <w:szCs w:val="16"/>
      </w:rPr>
      <w:instrText xml:space="preserve"> NUMPAGES   \* MERGEFORMAT </w:instrText>
    </w:r>
    <w:r w:rsidR="001206A3" w:rsidRPr="00AB2AB4">
      <w:rPr>
        <w:sz w:val="14"/>
        <w:szCs w:val="16"/>
      </w:rPr>
      <w:fldChar w:fldCharType="separate"/>
    </w:r>
    <w:r w:rsidRPr="00AB2AB4">
      <w:rPr>
        <w:noProof/>
        <w:sz w:val="14"/>
        <w:szCs w:val="16"/>
      </w:rPr>
      <w:t>1</w:t>
    </w:r>
    <w:r w:rsidR="001206A3" w:rsidRPr="00AB2AB4">
      <w:rPr>
        <w:noProo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9675" w14:textId="77777777" w:rsidR="00FC0498" w:rsidRDefault="00FC0498" w:rsidP="009856C5">
      <w:pPr>
        <w:spacing w:line="240" w:lineRule="auto"/>
      </w:pPr>
      <w:r>
        <w:separator/>
      </w:r>
    </w:p>
  </w:footnote>
  <w:footnote w:type="continuationSeparator" w:id="0">
    <w:p w14:paraId="78CD5DB0" w14:textId="77777777" w:rsidR="00FC0498" w:rsidRDefault="00FC0498" w:rsidP="00985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6F43" w14:textId="77777777" w:rsidR="0001151C" w:rsidRDefault="0001151C" w:rsidP="009E1260">
    <w:pPr>
      <w:pStyle w:val="KeinLeerraum"/>
    </w:pPr>
  </w:p>
  <w:p w14:paraId="66A73215" w14:textId="77777777" w:rsidR="009E1260" w:rsidRDefault="009E1260" w:rsidP="009E1260">
    <w:pPr>
      <w:pStyle w:val="KeinLeerraum"/>
    </w:pPr>
  </w:p>
  <w:p w14:paraId="37393A2E" w14:textId="77777777" w:rsidR="009E1260" w:rsidRDefault="009E1260" w:rsidP="009E1260">
    <w:pPr>
      <w:pStyle w:val="KeinLeerraum"/>
    </w:pPr>
  </w:p>
  <w:p w14:paraId="2979B56D" w14:textId="77777777" w:rsidR="009E1260" w:rsidRDefault="009E1260" w:rsidP="009E1260">
    <w:pPr>
      <w:pStyle w:val="KeinLeerraum"/>
    </w:pPr>
  </w:p>
  <w:p w14:paraId="3D31F1B6" w14:textId="77777777" w:rsidR="009E1260" w:rsidRDefault="009E1260" w:rsidP="009E1260">
    <w:pPr>
      <w:pStyle w:val="KeinLeerraum"/>
    </w:pPr>
  </w:p>
  <w:p w14:paraId="4012A829" w14:textId="77777777" w:rsidR="0001151C" w:rsidRDefault="0001151C" w:rsidP="009E1260">
    <w:pPr>
      <w:pStyle w:val="KeinLeerraum"/>
    </w:pPr>
    <w:r>
      <w:rPr>
        <w:rFonts w:cs="Open Sans"/>
        <w:noProof/>
        <w:sz w:val="16"/>
        <w:szCs w:val="16"/>
      </w:rPr>
      <w:drawing>
        <wp:anchor distT="0" distB="0" distL="114300" distR="114300" simplePos="0" relativeHeight="251658240" behindDoc="0" locked="1" layoutInCell="1" allowOverlap="1" wp14:anchorId="643AC71D" wp14:editId="3DF59C3F">
          <wp:simplePos x="0" y="0"/>
          <wp:positionH relativeFrom="leftMargin">
            <wp:posOffset>900430</wp:posOffset>
          </wp:positionH>
          <wp:positionV relativeFrom="topMargin">
            <wp:posOffset>648335</wp:posOffset>
          </wp:positionV>
          <wp:extent cx="349200" cy="968400"/>
          <wp:effectExtent l="0" t="0" r="0" b="317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A0CF4" w14:textId="77777777" w:rsidR="0001151C" w:rsidRDefault="0001151C" w:rsidP="009E1260">
    <w:pPr>
      <w:pStyle w:val="KeinLeerraum"/>
    </w:pPr>
  </w:p>
  <w:p w14:paraId="305FC13C" w14:textId="77777777" w:rsidR="0001151C" w:rsidRDefault="0001151C" w:rsidP="009E1260">
    <w:pPr>
      <w:pStyle w:val="KeinLeerraum"/>
    </w:pPr>
  </w:p>
  <w:p w14:paraId="6484F768" w14:textId="77777777" w:rsidR="0001151C" w:rsidRDefault="0001151C" w:rsidP="009E1260">
    <w:pPr>
      <w:pStyle w:val="KeinLeerraum"/>
    </w:pPr>
  </w:p>
  <w:p w14:paraId="5C143E1A" w14:textId="77777777" w:rsidR="0001151C" w:rsidRDefault="0001151C" w:rsidP="009E1260">
    <w:pPr>
      <w:pStyle w:val="KeinLeerraum"/>
    </w:pPr>
  </w:p>
  <w:p w14:paraId="0F9F45D0" w14:textId="77777777" w:rsidR="0001151C" w:rsidRDefault="0001151C" w:rsidP="009E1260">
    <w:pPr>
      <w:pStyle w:val="KeinLeerrau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BD6D" w14:textId="77777777" w:rsidR="0001151C" w:rsidRPr="00653460" w:rsidRDefault="0001151C" w:rsidP="00E573B8">
    <w:pPr>
      <w:pStyle w:val="KeinLeerraum"/>
      <w:tabs>
        <w:tab w:val="clear" w:pos="7371"/>
        <w:tab w:val="left" w:pos="7655"/>
      </w:tabs>
    </w:pPr>
  </w:p>
  <w:p w14:paraId="30ABCF72" w14:textId="77777777" w:rsidR="0001151C" w:rsidRPr="00653460" w:rsidRDefault="007E2966" w:rsidP="00E573B8">
    <w:pPr>
      <w:pStyle w:val="KeinLeerraum"/>
      <w:tabs>
        <w:tab w:val="clear" w:pos="7371"/>
        <w:tab w:val="left" w:pos="7655"/>
      </w:tabs>
    </w:pPr>
    <w:r>
      <w:rPr>
        <w:noProof/>
      </w:rPr>
      <w:drawing>
        <wp:anchor distT="0" distB="0" distL="114300" distR="114300" simplePos="0" relativeHeight="251658242" behindDoc="0" locked="0" layoutInCell="1" allowOverlap="1" wp14:anchorId="1277E845" wp14:editId="1D164834">
          <wp:simplePos x="0" y="0"/>
          <wp:positionH relativeFrom="margin">
            <wp:posOffset>4930511</wp:posOffset>
          </wp:positionH>
          <wp:positionV relativeFrom="paragraph">
            <wp:posOffset>6350</wp:posOffset>
          </wp:positionV>
          <wp:extent cx="1187450" cy="1003935"/>
          <wp:effectExtent l="0" t="0" r="0" b="571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03935"/>
                  </a:xfrm>
                  <a:prstGeom prst="rect">
                    <a:avLst/>
                  </a:prstGeom>
                  <a:noFill/>
                  <a:ln>
                    <a:noFill/>
                  </a:ln>
                </pic:spPr>
              </pic:pic>
            </a:graphicData>
          </a:graphic>
        </wp:anchor>
      </w:drawing>
    </w:r>
  </w:p>
  <w:p w14:paraId="4A4221E1" w14:textId="77777777" w:rsidR="0001151C" w:rsidRPr="00653460" w:rsidRDefault="0001151C" w:rsidP="00E573B8">
    <w:pPr>
      <w:pStyle w:val="KeinLeerraum"/>
      <w:tabs>
        <w:tab w:val="clear" w:pos="7371"/>
        <w:tab w:val="left" w:pos="7655"/>
      </w:tabs>
    </w:pPr>
  </w:p>
  <w:p w14:paraId="661A89EE" w14:textId="77777777" w:rsidR="0001151C" w:rsidRPr="00653460" w:rsidRDefault="0001151C" w:rsidP="00E573B8">
    <w:pPr>
      <w:pStyle w:val="KeinLeerraum"/>
      <w:tabs>
        <w:tab w:val="clear" w:pos="7371"/>
        <w:tab w:val="left" w:pos="7655"/>
      </w:tabs>
    </w:pPr>
  </w:p>
  <w:p w14:paraId="232A5D75" w14:textId="77777777" w:rsidR="0001151C" w:rsidRPr="00653460" w:rsidRDefault="0001151C" w:rsidP="00E573B8">
    <w:pPr>
      <w:pStyle w:val="KeinLeerraum"/>
      <w:tabs>
        <w:tab w:val="clear" w:pos="7371"/>
        <w:tab w:val="left" w:pos="7655"/>
      </w:tabs>
    </w:pPr>
  </w:p>
  <w:p w14:paraId="2B501DDC" w14:textId="77777777" w:rsidR="0001151C" w:rsidRDefault="0001151C" w:rsidP="00E573B8">
    <w:pPr>
      <w:pStyle w:val="KeinLeerraum"/>
      <w:tabs>
        <w:tab w:val="clear" w:pos="7371"/>
        <w:tab w:val="left" w:pos="7655"/>
      </w:tabs>
    </w:pPr>
  </w:p>
  <w:p w14:paraId="3B9637EB" w14:textId="77777777" w:rsidR="0001151C" w:rsidRDefault="0001151C" w:rsidP="00E573B8">
    <w:pPr>
      <w:pStyle w:val="KeinLeerraum"/>
      <w:tabs>
        <w:tab w:val="clear" w:pos="7371"/>
        <w:tab w:val="left" w:pos="7655"/>
      </w:tabs>
    </w:pPr>
  </w:p>
  <w:p w14:paraId="0CEC18A7" w14:textId="77777777" w:rsidR="0001151C" w:rsidRDefault="0001151C" w:rsidP="00E573B8">
    <w:pPr>
      <w:pStyle w:val="KeinLeerraum"/>
      <w:tabs>
        <w:tab w:val="clear" w:pos="7371"/>
        <w:tab w:val="left" w:pos="7655"/>
      </w:tabs>
    </w:pPr>
  </w:p>
  <w:p w14:paraId="587A6FD2" w14:textId="77777777" w:rsidR="0001151C" w:rsidRPr="0001151C" w:rsidRDefault="0001151C" w:rsidP="00E573B8">
    <w:pPr>
      <w:pStyle w:val="KeinLeerraum"/>
      <w:tabs>
        <w:tab w:val="clear" w:pos="7371"/>
        <w:tab w:val="left" w:pos="7655"/>
      </w:tabs>
      <w:rPr>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B888" w14:textId="77777777" w:rsidR="00B37ED1" w:rsidRDefault="00B37ED1" w:rsidP="009E1260">
    <w:pPr>
      <w:pStyle w:val="KeinLeerraum"/>
    </w:pPr>
  </w:p>
  <w:p w14:paraId="2C060649" w14:textId="77777777" w:rsidR="00B37ED1" w:rsidRDefault="00B37ED1" w:rsidP="009E1260">
    <w:pPr>
      <w:pStyle w:val="KeinLeerraum"/>
    </w:pPr>
  </w:p>
  <w:p w14:paraId="7E2BF6EE" w14:textId="77777777" w:rsidR="00B37ED1" w:rsidRDefault="00B37ED1" w:rsidP="009E1260">
    <w:pPr>
      <w:pStyle w:val="KeinLeerraum"/>
    </w:pPr>
  </w:p>
  <w:p w14:paraId="77AD158C" w14:textId="77777777" w:rsidR="00B37ED1" w:rsidRDefault="00B37ED1" w:rsidP="009E1260">
    <w:pPr>
      <w:pStyle w:val="KeinLeerraum"/>
    </w:pPr>
  </w:p>
  <w:p w14:paraId="46209D43" w14:textId="77777777" w:rsidR="00B37ED1" w:rsidRDefault="00B37ED1" w:rsidP="009E1260">
    <w:pPr>
      <w:pStyle w:val="KeinLeerraum"/>
    </w:pPr>
  </w:p>
  <w:p w14:paraId="6C3DE17D" w14:textId="77777777" w:rsidR="00B37ED1" w:rsidRDefault="00B37ED1" w:rsidP="009E1260">
    <w:pPr>
      <w:pStyle w:val="KeinLeerraum"/>
    </w:pPr>
    <w:r>
      <w:rPr>
        <w:rFonts w:cs="Open Sans"/>
        <w:noProof/>
        <w:sz w:val="16"/>
        <w:szCs w:val="16"/>
      </w:rPr>
      <w:drawing>
        <wp:anchor distT="0" distB="0" distL="114300" distR="114300" simplePos="0" relativeHeight="251658243" behindDoc="0" locked="1" layoutInCell="1" allowOverlap="1" wp14:anchorId="0DBB63E2" wp14:editId="68F3867A">
          <wp:simplePos x="0" y="0"/>
          <wp:positionH relativeFrom="leftMargin">
            <wp:posOffset>900430</wp:posOffset>
          </wp:positionH>
          <wp:positionV relativeFrom="topMargin">
            <wp:posOffset>648335</wp:posOffset>
          </wp:positionV>
          <wp:extent cx="349200" cy="968400"/>
          <wp:effectExtent l="0" t="0" r="0" b="3175"/>
          <wp:wrapNone/>
          <wp:docPr id="17088239" name="Grafik 1708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0638F" w14:textId="77777777" w:rsidR="00B37ED1" w:rsidRDefault="00B37ED1" w:rsidP="009E1260">
    <w:pPr>
      <w:pStyle w:val="KeinLeerraum"/>
    </w:pPr>
  </w:p>
  <w:p w14:paraId="32F83533" w14:textId="77777777" w:rsidR="00B37ED1" w:rsidRDefault="00B37ED1" w:rsidP="009E1260">
    <w:pPr>
      <w:pStyle w:val="KeinLeerraum"/>
    </w:pPr>
  </w:p>
  <w:p w14:paraId="771DAD9B" w14:textId="77777777" w:rsidR="00B37ED1" w:rsidRDefault="00B37ED1" w:rsidP="009E1260">
    <w:pPr>
      <w:pStyle w:val="KeinLeerraum"/>
    </w:pPr>
  </w:p>
  <w:p w14:paraId="489A0978" w14:textId="77777777" w:rsidR="00B37ED1" w:rsidRDefault="00B37ED1" w:rsidP="009E1260">
    <w:pPr>
      <w:pStyle w:val="KeinLeerraum"/>
    </w:pPr>
  </w:p>
  <w:p w14:paraId="586A2BAA" w14:textId="77777777" w:rsidR="00B37ED1" w:rsidRDefault="00B37ED1" w:rsidP="009E1260">
    <w:pPr>
      <w:pStyle w:val="KeinLeerraum"/>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EB0F" w14:textId="77777777" w:rsidR="00B37ED1" w:rsidRPr="00653460" w:rsidRDefault="00B37ED1" w:rsidP="00E573B8">
    <w:pPr>
      <w:pStyle w:val="KeinLeerraum"/>
      <w:tabs>
        <w:tab w:val="clear" w:pos="7371"/>
        <w:tab w:val="left" w:pos="7655"/>
      </w:tabs>
    </w:pPr>
  </w:p>
  <w:p w14:paraId="43987823" w14:textId="77777777" w:rsidR="00B37ED1" w:rsidRPr="00653460" w:rsidRDefault="00B37ED1" w:rsidP="00E573B8">
    <w:pPr>
      <w:pStyle w:val="KeinLeerraum"/>
      <w:tabs>
        <w:tab w:val="clear" w:pos="7371"/>
        <w:tab w:val="left" w:pos="7655"/>
      </w:tabs>
    </w:pPr>
    <w:r>
      <w:rPr>
        <w:noProof/>
      </w:rPr>
      <w:drawing>
        <wp:anchor distT="0" distB="0" distL="114300" distR="114300" simplePos="0" relativeHeight="251658244" behindDoc="0" locked="0" layoutInCell="1" allowOverlap="1" wp14:anchorId="4BF367DB" wp14:editId="53E42D2D">
          <wp:simplePos x="0" y="0"/>
          <wp:positionH relativeFrom="margin">
            <wp:posOffset>4930511</wp:posOffset>
          </wp:positionH>
          <wp:positionV relativeFrom="paragraph">
            <wp:posOffset>6350</wp:posOffset>
          </wp:positionV>
          <wp:extent cx="1187450" cy="1003935"/>
          <wp:effectExtent l="0" t="0" r="0" b="5715"/>
          <wp:wrapNone/>
          <wp:docPr id="1808908972" name="Grafik 180890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03935"/>
                  </a:xfrm>
                  <a:prstGeom prst="rect">
                    <a:avLst/>
                  </a:prstGeom>
                  <a:noFill/>
                  <a:ln>
                    <a:noFill/>
                  </a:ln>
                </pic:spPr>
              </pic:pic>
            </a:graphicData>
          </a:graphic>
        </wp:anchor>
      </w:drawing>
    </w:r>
  </w:p>
  <w:p w14:paraId="4B45C0D0" w14:textId="77777777" w:rsidR="00B37ED1" w:rsidRPr="00653460" w:rsidRDefault="00B37ED1" w:rsidP="00E573B8">
    <w:pPr>
      <w:pStyle w:val="KeinLeerraum"/>
      <w:tabs>
        <w:tab w:val="clear" w:pos="7371"/>
        <w:tab w:val="left" w:pos="7655"/>
      </w:tabs>
    </w:pPr>
  </w:p>
  <w:p w14:paraId="4E02CD32" w14:textId="77777777" w:rsidR="00B37ED1" w:rsidRPr="00653460" w:rsidRDefault="00B37ED1" w:rsidP="00E573B8">
    <w:pPr>
      <w:pStyle w:val="KeinLeerraum"/>
      <w:tabs>
        <w:tab w:val="clear" w:pos="7371"/>
        <w:tab w:val="left" w:pos="7655"/>
      </w:tabs>
    </w:pPr>
  </w:p>
  <w:p w14:paraId="5C86C4A3" w14:textId="77777777" w:rsidR="00B37ED1" w:rsidRPr="00653460" w:rsidRDefault="00B37ED1" w:rsidP="00E573B8">
    <w:pPr>
      <w:pStyle w:val="KeinLeerraum"/>
      <w:tabs>
        <w:tab w:val="clear" w:pos="7371"/>
        <w:tab w:val="left" w:pos="7655"/>
      </w:tabs>
    </w:pPr>
  </w:p>
  <w:p w14:paraId="39329A60" w14:textId="77777777" w:rsidR="00B37ED1" w:rsidRDefault="00B37ED1" w:rsidP="00E573B8">
    <w:pPr>
      <w:pStyle w:val="KeinLeerraum"/>
      <w:tabs>
        <w:tab w:val="clear" w:pos="7371"/>
        <w:tab w:val="left" w:pos="7655"/>
      </w:tabs>
    </w:pPr>
  </w:p>
  <w:p w14:paraId="655923B3" w14:textId="77777777" w:rsidR="00B37ED1" w:rsidRDefault="00B37ED1" w:rsidP="00E573B8">
    <w:pPr>
      <w:pStyle w:val="KeinLeerraum"/>
      <w:tabs>
        <w:tab w:val="clear" w:pos="7371"/>
        <w:tab w:val="left" w:pos="7655"/>
      </w:tabs>
    </w:pPr>
  </w:p>
  <w:p w14:paraId="27BB672A" w14:textId="77777777" w:rsidR="00B37ED1" w:rsidRDefault="00B37ED1" w:rsidP="00E573B8">
    <w:pPr>
      <w:pStyle w:val="KeinLeerraum"/>
      <w:tabs>
        <w:tab w:val="clear" w:pos="7371"/>
        <w:tab w:val="left" w:pos="7655"/>
      </w:tabs>
    </w:pPr>
  </w:p>
  <w:p w14:paraId="5B7187A1" w14:textId="77777777" w:rsidR="00B37ED1" w:rsidRPr="0001151C" w:rsidRDefault="00B37ED1" w:rsidP="00E573B8">
    <w:pPr>
      <w:pStyle w:val="KeinLeerraum"/>
      <w:tabs>
        <w:tab w:val="clear" w:pos="7371"/>
        <w:tab w:val="left" w:pos="7655"/>
      </w:tabs>
      <w:rPr>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97A" w14:textId="77777777" w:rsidR="00E305E0" w:rsidRDefault="00E305E0" w:rsidP="00C3623E">
    <w:pPr>
      <w:pStyle w:val="Kopfzeile"/>
    </w:pPr>
  </w:p>
  <w:p w14:paraId="5B10B390" w14:textId="77777777" w:rsidR="00E305E0" w:rsidRDefault="00E305E0" w:rsidP="00C3623E">
    <w:pPr>
      <w:pStyle w:val="Kopfzeile"/>
    </w:pPr>
  </w:p>
  <w:p w14:paraId="2AC577C7" w14:textId="77777777" w:rsidR="00E305E0" w:rsidRDefault="00E305E0" w:rsidP="00C3623E">
    <w:pPr>
      <w:pStyle w:val="Kopfzeile"/>
    </w:pPr>
  </w:p>
  <w:p w14:paraId="7490C64F" w14:textId="77777777" w:rsidR="00E305E0" w:rsidRDefault="007B7224" w:rsidP="00C3623E">
    <w:pPr>
      <w:pStyle w:val="Kopfzeile"/>
    </w:pPr>
    <w:r>
      <w:rPr>
        <w:noProof/>
        <w:lang w:eastAsia="de-DE"/>
      </w:rPr>
      <w:drawing>
        <wp:anchor distT="0" distB="0" distL="114300" distR="114300" simplePos="0" relativeHeight="251658241" behindDoc="1" locked="0" layoutInCell="1" allowOverlap="1" wp14:anchorId="7ADCC203" wp14:editId="020BE61A">
          <wp:simplePos x="0" y="0"/>
          <wp:positionH relativeFrom="page">
            <wp:posOffset>5087620</wp:posOffset>
          </wp:positionH>
          <wp:positionV relativeFrom="page">
            <wp:posOffset>295275</wp:posOffset>
          </wp:positionV>
          <wp:extent cx="2095200" cy="1047600"/>
          <wp:effectExtent l="0" t="0" r="635"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G_rgb_pos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200" cy="1047600"/>
                  </a:xfrm>
                  <a:prstGeom prst="rect">
                    <a:avLst/>
                  </a:prstGeom>
                </pic:spPr>
              </pic:pic>
            </a:graphicData>
          </a:graphic>
          <wp14:sizeRelH relativeFrom="margin">
            <wp14:pctWidth>0</wp14:pctWidth>
          </wp14:sizeRelH>
          <wp14:sizeRelV relativeFrom="margin">
            <wp14:pctHeight>0</wp14:pctHeight>
          </wp14:sizeRelV>
        </wp:anchor>
      </w:drawing>
    </w:r>
  </w:p>
  <w:p w14:paraId="7114CDAA" w14:textId="77777777" w:rsidR="00E305E0" w:rsidRDefault="00E305E0" w:rsidP="00C3623E">
    <w:pPr>
      <w:pStyle w:val="Kopfzeile"/>
    </w:pPr>
  </w:p>
  <w:p w14:paraId="4622F475" w14:textId="77777777" w:rsidR="00E305E0" w:rsidRDefault="00E305E0" w:rsidP="00C3623E">
    <w:pPr>
      <w:pStyle w:val="Kopfzeile"/>
    </w:pPr>
  </w:p>
  <w:p w14:paraId="46091687" w14:textId="77777777" w:rsidR="00E305E0" w:rsidRDefault="00E305E0" w:rsidP="00C362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3pt;height:313.05pt" o:bullet="t">
        <v:imagedata r:id="rId1" o:title="InnoSBG-Schrägstrich"/>
      </v:shape>
    </w:pict>
  </w:numPicBullet>
  <w:abstractNum w:abstractNumId="0" w15:restartNumberingAfterBreak="0">
    <w:nsid w:val="0183365A"/>
    <w:multiLevelType w:val="hybridMultilevel"/>
    <w:tmpl w:val="98AC707E"/>
    <w:lvl w:ilvl="0" w:tplc="49E442CC">
      <w:start w:val="1"/>
      <w:numFmt w:val="bullet"/>
      <w:pStyle w:val="Titel"/>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E322C80"/>
    <w:multiLevelType w:val="hybridMultilevel"/>
    <w:tmpl w:val="8A1A68A6"/>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111197"/>
    <w:multiLevelType w:val="hybridMultilevel"/>
    <w:tmpl w:val="7C949612"/>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5076826">
    <w:abstractNumId w:val="2"/>
  </w:num>
  <w:num w:numId="2" w16cid:durableId="644623024">
    <w:abstractNumId w:val="1"/>
  </w:num>
  <w:num w:numId="3" w16cid:durableId="76356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FD"/>
    <w:rsid w:val="00007FC2"/>
    <w:rsid w:val="00010514"/>
    <w:rsid w:val="0001151C"/>
    <w:rsid w:val="0003244F"/>
    <w:rsid w:val="00034507"/>
    <w:rsid w:val="00036E0B"/>
    <w:rsid w:val="0003730B"/>
    <w:rsid w:val="0004692A"/>
    <w:rsid w:val="0006461D"/>
    <w:rsid w:val="0007758A"/>
    <w:rsid w:val="00081818"/>
    <w:rsid w:val="00084D24"/>
    <w:rsid w:val="00097F23"/>
    <w:rsid w:val="000B548C"/>
    <w:rsid w:val="00105064"/>
    <w:rsid w:val="00106769"/>
    <w:rsid w:val="001206A3"/>
    <w:rsid w:val="00147855"/>
    <w:rsid w:val="00173DC1"/>
    <w:rsid w:val="0017797B"/>
    <w:rsid w:val="00190A31"/>
    <w:rsid w:val="0019396B"/>
    <w:rsid w:val="00193A73"/>
    <w:rsid w:val="00197E2A"/>
    <w:rsid w:val="001A27ED"/>
    <w:rsid w:val="001A5AB1"/>
    <w:rsid w:val="001C22F1"/>
    <w:rsid w:val="001D73D3"/>
    <w:rsid w:val="001F590C"/>
    <w:rsid w:val="00205F5B"/>
    <w:rsid w:val="00215D9F"/>
    <w:rsid w:val="00245C51"/>
    <w:rsid w:val="00245F84"/>
    <w:rsid w:val="002465E5"/>
    <w:rsid w:val="00253BFA"/>
    <w:rsid w:val="00260B1D"/>
    <w:rsid w:val="00261235"/>
    <w:rsid w:val="00261B66"/>
    <w:rsid w:val="00263D41"/>
    <w:rsid w:val="00264884"/>
    <w:rsid w:val="00265477"/>
    <w:rsid w:val="00267B11"/>
    <w:rsid w:val="00281467"/>
    <w:rsid w:val="00285593"/>
    <w:rsid w:val="00286642"/>
    <w:rsid w:val="002908BF"/>
    <w:rsid w:val="00296F9B"/>
    <w:rsid w:val="00297092"/>
    <w:rsid w:val="002A3D2A"/>
    <w:rsid w:val="002A586B"/>
    <w:rsid w:val="002B0EDE"/>
    <w:rsid w:val="002B25ED"/>
    <w:rsid w:val="002B54BD"/>
    <w:rsid w:val="002B7E5B"/>
    <w:rsid w:val="002E20F0"/>
    <w:rsid w:val="00312D79"/>
    <w:rsid w:val="00323B32"/>
    <w:rsid w:val="00325697"/>
    <w:rsid w:val="00336F15"/>
    <w:rsid w:val="00343844"/>
    <w:rsid w:val="00347637"/>
    <w:rsid w:val="003501B8"/>
    <w:rsid w:val="00357271"/>
    <w:rsid w:val="00360706"/>
    <w:rsid w:val="00363E31"/>
    <w:rsid w:val="00370755"/>
    <w:rsid w:val="00371E7F"/>
    <w:rsid w:val="00381797"/>
    <w:rsid w:val="00385C5A"/>
    <w:rsid w:val="003B3ADB"/>
    <w:rsid w:val="003E2A79"/>
    <w:rsid w:val="003E555F"/>
    <w:rsid w:val="003F201C"/>
    <w:rsid w:val="003F29EC"/>
    <w:rsid w:val="00412608"/>
    <w:rsid w:val="00414887"/>
    <w:rsid w:val="004246F9"/>
    <w:rsid w:val="00446FBF"/>
    <w:rsid w:val="00455A4C"/>
    <w:rsid w:val="0046601E"/>
    <w:rsid w:val="004948A7"/>
    <w:rsid w:val="004B0580"/>
    <w:rsid w:val="004B2943"/>
    <w:rsid w:val="004B645D"/>
    <w:rsid w:val="004D2A8C"/>
    <w:rsid w:val="004E2AF6"/>
    <w:rsid w:val="004E6781"/>
    <w:rsid w:val="004F0388"/>
    <w:rsid w:val="00534EB3"/>
    <w:rsid w:val="0054108B"/>
    <w:rsid w:val="00550B81"/>
    <w:rsid w:val="00550E23"/>
    <w:rsid w:val="00555AD8"/>
    <w:rsid w:val="00572AF0"/>
    <w:rsid w:val="00574779"/>
    <w:rsid w:val="00576874"/>
    <w:rsid w:val="005900A0"/>
    <w:rsid w:val="00593068"/>
    <w:rsid w:val="005A7321"/>
    <w:rsid w:val="005B1B22"/>
    <w:rsid w:val="005B62F1"/>
    <w:rsid w:val="005B6A44"/>
    <w:rsid w:val="005C4C15"/>
    <w:rsid w:val="005E631A"/>
    <w:rsid w:val="005F53CB"/>
    <w:rsid w:val="005F6C06"/>
    <w:rsid w:val="00613BE6"/>
    <w:rsid w:val="00616614"/>
    <w:rsid w:val="00630B46"/>
    <w:rsid w:val="0063133E"/>
    <w:rsid w:val="006419D0"/>
    <w:rsid w:val="0064375A"/>
    <w:rsid w:val="00653460"/>
    <w:rsid w:val="006568A9"/>
    <w:rsid w:val="00656C7B"/>
    <w:rsid w:val="006601AB"/>
    <w:rsid w:val="00660FB7"/>
    <w:rsid w:val="00663841"/>
    <w:rsid w:val="0068627B"/>
    <w:rsid w:val="00690D74"/>
    <w:rsid w:val="006A6C8F"/>
    <w:rsid w:val="006B08F3"/>
    <w:rsid w:val="006C3161"/>
    <w:rsid w:val="006C6007"/>
    <w:rsid w:val="006D38F4"/>
    <w:rsid w:val="00700049"/>
    <w:rsid w:val="0070109A"/>
    <w:rsid w:val="00711FC8"/>
    <w:rsid w:val="00713C3E"/>
    <w:rsid w:val="00720B08"/>
    <w:rsid w:val="00732FBE"/>
    <w:rsid w:val="00741CDD"/>
    <w:rsid w:val="00742E99"/>
    <w:rsid w:val="00752467"/>
    <w:rsid w:val="00761F44"/>
    <w:rsid w:val="007641EE"/>
    <w:rsid w:val="00785E93"/>
    <w:rsid w:val="00792F92"/>
    <w:rsid w:val="007A0168"/>
    <w:rsid w:val="007B20DF"/>
    <w:rsid w:val="007B7224"/>
    <w:rsid w:val="007C64B7"/>
    <w:rsid w:val="007D21FB"/>
    <w:rsid w:val="007E2966"/>
    <w:rsid w:val="007F0A58"/>
    <w:rsid w:val="00802D4B"/>
    <w:rsid w:val="00826C61"/>
    <w:rsid w:val="00842602"/>
    <w:rsid w:val="008451A2"/>
    <w:rsid w:val="0084677E"/>
    <w:rsid w:val="008561E6"/>
    <w:rsid w:val="0085700D"/>
    <w:rsid w:val="00862445"/>
    <w:rsid w:val="00864B76"/>
    <w:rsid w:val="008654BE"/>
    <w:rsid w:val="00866789"/>
    <w:rsid w:val="00882F31"/>
    <w:rsid w:val="008A3BAC"/>
    <w:rsid w:val="008B7299"/>
    <w:rsid w:val="008C0AC9"/>
    <w:rsid w:val="008C46F4"/>
    <w:rsid w:val="008C7312"/>
    <w:rsid w:val="008D34BD"/>
    <w:rsid w:val="008E5B8C"/>
    <w:rsid w:val="00903773"/>
    <w:rsid w:val="0090EA6A"/>
    <w:rsid w:val="00921F3B"/>
    <w:rsid w:val="00930C6E"/>
    <w:rsid w:val="00934930"/>
    <w:rsid w:val="00941248"/>
    <w:rsid w:val="00957A59"/>
    <w:rsid w:val="009609ED"/>
    <w:rsid w:val="009623DF"/>
    <w:rsid w:val="0097455A"/>
    <w:rsid w:val="00976009"/>
    <w:rsid w:val="009856C5"/>
    <w:rsid w:val="009961B1"/>
    <w:rsid w:val="0099697B"/>
    <w:rsid w:val="009A0034"/>
    <w:rsid w:val="009A1A1B"/>
    <w:rsid w:val="009A70FD"/>
    <w:rsid w:val="009C171C"/>
    <w:rsid w:val="009C58DC"/>
    <w:rsid w:val="009C5C74"/>
    <w:rsid w:val="009E1260"/>
    <w:rsid w:val="009E21C3"/>
    <w:rsid w:val="009F43FB"/>
    <w:rsid w:val="00A076D2"/>
    <w:rsid w:val="00A2645B"/>
    <w:rsid w:val="00A40717"/>
    <w:rsid w:val="00A42ABB"/>
    <w:rsid w:val="00A50E66"/>
    <w:rsid w:val="00A708B4"/>
    <w:rsid w:val="00A71870"/>
    <w:rsid w:val="00AA1ECA"/>
    <w:rsid w:val="00AA669D"/>
    <w:rsid w:val="00AB2AB4"/>
    <w:rsid w:val="00AC0753"/>
    <w:rsid w:val="00AC0F1F"/>
    <w:rsid w:val="00AC2F75"/>
    <w:rsid w:val="00AC4C48"/>
    <w:rsid w:val="00AC6EFE"/>
    <w:rsid w:val="00AC7A04"/>
    <w:rsid w:val="00AD11BA"/>
    <w:rsid w:val="00AE720A"/>
    <w:rsid w:val="00B011CF"/>
    <w:rsid w:val="00B02594"/>
    <w:rsid w:val="00B039DB"/>
    <w:rsid w:val="00B04FA7"/>
    <w:rsid w:val="00B077ED"/>
    <w:rsid w:val="00B238C1"/>
    <w:rsid w:val="00B26ADE"/>
    <w:rsid w:val="00B37ED1"/>
    <w:rsid w:val="00BB535C"/>
    <w:rsid w:val="00BC541C"/>
    <w:rsid w:val="00BE3C5E"/>
    <w:rsid w:val="00BF7A9B"/>
    <w:rsid w:val="00C24FD4"/>
    <w:rsid w:val="00C25927"/>
    <w:rsid w:val="00C311D6"/>
    <w:rsid w:val="00C3623E"/>
    <w:rsid w:val="00C3658A"/>
    <w:rsid w:val="00C4188B"/>
    <w:rsid w:val="00C44879"/>
    <w:rsid w:val="00C56540"/>
    <w:rsid w:val="00C602E0"/>
    <w:rsid w:val="00C80B44"/>
    <w:rsid w:val="00C9036F"/>
    <w:rsid w:val="00CB519E"/>
    <w:rsid w:val="00CB5E08"/>
    <w:rsid w:val="00CD2F32"/>
    <w:rsid w:val="00CD78BC"/>
    <w:rsid w:val="00CE0C1A"/>
    <w:rsid w:val="00CE41B5"/>
    <w:rsid w:val="00CF1CF9"/>
    <w:rsid w:val="00CF60B8"/>
    <w:rsid w:val="00CF69F7"/>
    <w:rsid w:val="00D0081D"/>
    <w:rsid w:val="00D0664A"/>
    <w:rsid w:val="00D076D8"/>
    <w:rsid w:val="00D22D35"/>
    <w:rsid w:val="00D358A2"/>
    <w:rsid w:val="00D65535"/>
    <w:rsid w:val="00D657AB"/>
    <w:rsid w:val="00D6723D"/>
    <w:rsid w:val="00D7186C"/>
    <w:rsid w:val="00D72621"/>
    <w:rsid w:val="00D955AB"/>
    <w:rsid w:val="00D95651"/>
    <w:rsid w:val="00DB44BE"/>
    <w:rsid w:val="00DC1CD8"/>
    <w:rsid w:val="00DD7A46"/>
    <w:rsid w:val="00DE59AE"/>
    <w:rsid w:val="00DF7F47"/>
    <w:rsid w:val="00E10228"/>
    <w:rsid w:val="00E105D3"/>
    <w:rsid w:val="00E30008"/>
    <w:rsid w:val="00E305E0"/>
    <w:rsid w:val="00E30A76"/>
    <w:rsid w:val="00E521F0"/>
    <w:rsid w:val="00E573B8"/>
    <w:rsid w:val="00E6255E"/>
    <w:rsid w:val="00E66E54"/>
    <w:rsid w:val="00EA3166"/>
    <w:rsid w:val="00EA5E26"/>
    <w:rsid w:val="00EA7C01"/>
    <w:rsid w:val="00EC5CE9"/>
    <w:rsid w:val="00EE0A6F"/>
    <w:rsid w:val="00EE4950"/>
    <w:rsid w:val="00EF2730"/>
    <w:rsid w:val="00EF604B"/>
    <w:rsid w:val="00F0175A"/>
    <w:rsid w:val="00F06640"/>
    <w:rsid w:val="00F136C0"/>
    <w:rsid w:val="00F1398E"/>
    <w:rsid w:val="00F211E8"/>
    <w:rsid w:val="00F22AE4"/>
    <w:rsid w:val="00F27AAC"/>
    <w:rsid w:val="00F633A9"/>
    <w:rsid w:val="00F65B50"/>
    <w:rsid w:val="00F876A0"/>
    <w:rsid w:val="00F9234F"/>
    <w:rsid w:val="00F92DD5"/>
    <w:rsid w:val="00FA02D7"/>
    <w:rsid w:val="00FB24C3"/>
    <w:rsid w:val="00FC0498"/>
    <w:rsid w:val="00FE3490"/>
    <w:rsid w:val="00FF0D39"/>
    <w:rsid w:val="0220AFEE"/>
    <w:rsid w:val="0335BA7B"/>
    <w:rsid w:val="0CBF64EA"/>
    <w:rsid w:val="0DAB9185"/>
    <w:rsid w:val="0DFD9FB3"/>
    <w:rsid w:val="1062EA93"/>
    <w:rsid w:val="10CC2BA4"/>
    <w:rsid w:val="11EB0029"/>
    <w:rsid w:val="120F5BC0"/>
    <w:rsid w:val="15498C50"/>
    <w:rsid w:val="16AEF7CE"/>
    <w:rsid w:val="18E39690"/>
    <w:rsid w:val="1BE0DE71"/>
    <w:rsid w:val="1F0F10EF"/>
    <w:rsid w:val="21879137"/>
    <w:rsid w:val="21DBC2CB"/>
    <w:rsid w:val="24B61C1B"/>
    <w:rsid w:val="24FCBE12"/>
    <w:rsid w:val="25A92BA7"/>
    <w:rsid w:val="262A52C3"/>
    <w:rsid w:val="27D33494"/>
    <w:rsid w:val="2A1BADC0"/>
    <w:rsid w:val="2BBD188B"/>
    <w:rsid w:val="2D2B7AF7"/>
    <w:rsid w:val="2DAFA314"/>
    <w:rsid w:val="33DFE22E"/>
    <w:rsid w:val="3AF6480E"/>
    <w:rsid w:val="3AF69A2B"/>
    <w:rsid w:val="3D21EDF0"/>
    <w:rsid w:val="3D6DB788"/>
    <w:rsid w:val="44143154"/>
    <w:rsid w:val="4543FF99"/>
    <w:rsid w:val="45E3D2DB"/>
    <w:rsid w:val="47073F7A"/>
    <w:rsid w:val="487CC8F0"/>
    <w:rsid w:val="49434D48"/>
    <w:rsid w:val="4D159311"/>
    <w:rsid w:val="4D339EA3"/>
    <w:rsid w:val="4DC21049"/>
    <w:rsid w:val="4F6FB8A4"/>
    <w:rsid w:val="518E165A"/>
    <w:rsid w:val="54521324"/>
    <w:rsid w:val="55E2EC7E"/>
    <w:rsid w:val="58D86E35"/>
    <w:rsid w:val="5D35F285"/>
    <w:rsid w:val="5DAA74C2"/>
    <w:rsid w:val="5E8DA7DB"/>
    <w:rsid w:val="61F2D5BF"/>
    <w:rsid w:val="632F00E7"/>
    <w:rsid w:val="6599E554"/>
    <w:rsid w:val="6641226C"/>
    <w:rsid w:val="6D8F15DC"/>
    <w:rsid w:val="6FC5804B"/>
    <w:rsid w:val="71762026"/>
    <w:rsid w:val="71DBF69B"/>
    <w:rsid w:val="71F62A84"/>
    <w:rsid w:val="73441E21"/>
    <w:rsid w:val="75B2F05F"/>
    <w:rsid w:val="76A700DD"/>
    <w:rsid w:val="77EAD800"/>
    <w:rsid w:val="78C81394"/>
    <w:rsid w:val="795C1A94"/>
    <w:rsid w:val="7AC93820"/>
    <w:rsid w:val="7B0810DB"/>
    <w:rsid w:val="7F6205C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6621"/>
  <w15:chartTrackingRefBased/>
  <w15:docId w15:val="{5F7D3621-03AE-4E02-ABC7-9795EB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InnoSBG"/>
    <w:qFormat/>
    <w:rsid w:val="00B37ED1"/>
    <w:pPr>
      <w:autoSpaceDE w:val="0"/>
      <w:autoSpaceDN w:val="0"/>
      <w:adjustRightInd w:val="0"/>
      <w:spacing w:after="120" w:line="312" w:lineRule="auto"/>
      <w:textAlignment w:val="center"/>
    </w:pPr>
    <w:rPr>
      <w:rFonts w:ascii="Open Sans" w:hAnsi="Open Sans" w:cs="Gotham Narrow Light"/>
      <w:sz w:val="17"/>
      <w:szCs w:val="20"/>
      <w:lang w:val="de-DE"/>
    </w:rPr>
  </w:style>
  <w:style w:type="paragraph" w:styleId="berschrift1">
    <w:name w:val="heading 1"/>
    <w:aliases w:val="Headline-Gross-InnoSBG"/>
    <w:next w:val="Standard"/>
    <w:link w:val="berschrift1Zchn"/>
    <w:uiPriority w:val="9"/>
    <w:qFormat/>
    <w:rsid w:val="00AB2AB4"/>
    <w:pPr>
      <w:keepNext/>
      <w:keepLines/>
      <w:spacing w:before="240" w:after="120" w:line="312" w:lineRule="auto"/>
      <w:outlineLvl w:val="0"/>
    </w:pPr>
    <w:rPr>
      <w:rFonts w:ascii="Open Sans" w:eastAsiaTheme="majorEastAsia" w:hAnsi="Open Sans" w:cstheme="majorBidi"/>
      <w:b/>
      <w:sz w:val="28"/>
      <w:szCs w:val="32"/>
      <w:lang w:val="de-DE"/>
    </w:rPr>
  </w:style>
  <w:style w:type="paragraph" w:styleId="berschrift2">
    <w:name w:val="heading 2"/>
    <w:aliases w:val="Zwischenüberschrift-InnoSBG"/>
    <w:next w:val="Standard"/>
    <w:link w:val="berschrift2Zchn"/>
    <w:uiPriority w:val="9"/>
    <w:unhideWhenUsed/>
    <w:qFormat/>
    <w:rsid w:val="00AB2AB4"/>
    <w:pPr>
      <w:keepNext/>
      <w:keepLines/>
      <w:spacing w:before="240" w:after="120" w:line="312" w:lineRule="auto"/>
      <w:outlineLvl w:val="1"/>
    </w:pPr>
    <w:rPr>
      <w:rFonts w:ascii="Open Sans SemiBold" w:eastAsiaTheme="majorEastAsia" w:hAnsi="Open Sans SemiBold" w:cstheme="majorBidi"/>
      <w:sz w:val="24"/>
      <w:szCs w:val="2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56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6C5"/>
  </w:style>
  <w:style w:type="paragraph" w:styleId="Fuzeile">
    <w:name w:val="footer"/>
    <w:basedOn w:val="Standard"/>
    <w:link w:val="FuzeileZchn"/>
    <w:uiPriority w:val="99"/>
    <w:unhideWhenUsed/>
    <w:rsid w:val="00985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56C5"/>
  </w:style>
  <w:style w:type="paragraph" w:customStyle="1" w:styleId="EinfAbs">
    <w:name w:val="[Einf. Abs.]"/>
    <w:basedOn w:val="Standard"/>
    <w:uiPriority w:val="99"/>
    <w:rsid w:val="009856C5"/>
    <w:pPr>
      <w:spacing w:before="57" w:line="260" w:lineRule="atLeast"/>
      <w:ind w:firstLine="113"/>
    </w:pPr>
    <w:rPr>
      <w:color w:val="000000"/>
      <w:sz w:val="19"/>
      <w:szCs w:val="19"/>
    </w:rPr>
  </w:style>
  <w:style w:type="paragraph" w:customStyle="1" w:styleId="Zwischenberschrift">
    <w:name w:val="Zwischenüberschrift"/>
    <w:basedOn w:val="EinfAbs"/>
    <w:next w:val="EinfAbs"/>
    <w:uiPriority w:val="99"/>
    <w:rsid w:val="009856C5"/>
    <w:pPr>
      <w:spacing w:before="227" w:after="113"/>
      <w:ind w:left="113" w:firstLine="0"/>
    </w:pPr>
    <w:rPr>
      <w:rFonts w:ascii="Gotham Narrow Medium" w:hAnsi="Gotham Narrow Medium" w:cs="Gotham Narrow Medium"/>
    </w:rPr>
  </w:style>
  <w:style w:type="character" w:styleId="Hyperlink">
    <w:name w:val="Hyperlink"/>
    <w:basedOn w:val="Absatz-Standardschriftart"/>
    <w:uiPriority w:val="99"/>
    <w:unhideWhenUsed/>
    <w:rsid w:val="009E21C3"/>
    <w:rPr>
      <w:color w:val="0563C1" w:themeColor="hyperlink"/>
      <w:u w:val="single"/>
    </w:rPr>
  </w:style>
  <w:style w:type="character" w:styleId="NichtaufgelsteErwhnung">
    <w:name w:val="Unresolved Mention"/>
    <w:basedOn w:val="Absatz-Standardschriftart"/>
    <w:uiPriority w:val="99"/>
    <w:semiHidden/>
    <w:unhideWhenUsed/>
    <w:rsid w:val="009E21C3"/>
    <w:rPr>
      <w:color w:val="605E5C"/>
      <w:shd w:val="clear" w:color="auto" w:fill="E1DFDD"/>
    </w:rPr>
  </w:style>
  <w:style w:type="paragraph" w:styleId="Listenabsatz">
    <w:name w:val="List Paragraph"/>
    <w:basedOn w:val="Standard"/>
    <w:uiPriority w:val="34"/>
    <w:rsid w:val="00921F3B"/>
    <w:pPr>
      <w:ind w:left="720"/>
      <w:contextualSpacing/>
    </w:pPr>
  </w:style>
  <w:style w:type="paragraph" w:styleId="KeinLeerraum">
    <w:name w:val="No Spacing"/>
    <w:aliases w:val="Kopfzeile-InnoSBG"/>
    <w:uiPriority w:val="1"/>
    <w:rsid w:val="0006461D"/>
    <w:pPr>
      <w:tabs>
        <w:tab w:val="left" w:pos="7371"/>
      </w:tabs>
      <w:autoSpaceDE w:val="0"/>
      <w:autoSpaceDN w:val="0"/>
      <w:adjustRightInd w:val="0"/>
      <w:spacing w:after="0" w:line="240" w:lineRule="auto"/>
      <w:textAlignment w:val="center"/>
    </w:pPr>
    <w:rPr>
      <w:rFonts w:ascii="Open Sans" w:hAnsi="Open Sans" w:cs="Gotham Narrow Light"/>
      <w:spacing w:val="4"/>
      <w:sz w:val="14"/>
      <w:szCs w:val="20"/>
      <w:lang w:val="de-DE"/>
    </w:rPr>
  </w:style>
  <w:style w:type="character" w:customStyle="1" w:styleId="berschrift1Zchn">
    <w:name w:val="Überschrift 1 Zchn"/>
    <w:aliases w:val="Headline-Gross-InnoSBG Zchn"/>
    <w:basedOn w:val="Absatz-Standardschriftart"/>
    <w:link w:val="berschrift1"/>
    <w:uiPriority w:val="9"/>
    <w:rsid w:val="00AB2AB4"/>
    <w:rPr>
      <w:rFonts w:ascii="Open Sans" w:eastAsiaTheme="majorEastAsia" w:hAnsi="Open Sans" w:cstheme="majorBidi"/>
      <w:b/>
      <w:sz w:val="28"/>
      <w:szCs w:val="32"/>
      <w:lang w:val="de-DE"/>
    </w:rPr>
  </w:style>
  <w:style w:type="character" w:customStyle="1" w:styleId="berschrift2Zchn">
    <w:name w:val="Überschrift 2 Zchn"/>
    <w:aliases w:val="Zwischenüberschrift-InnoSBG Zchn"/>
    <w:basedOn w:val="Absatz-Standardschriftart"/>
    <w:link w:val="berschrift2"/>
    <w:uiPriority w:val="9"/>
    <w:rsid w:val="00AB2AB4"/>
    <w:rPr>
      <w:rFonts w:ascii="Open Sans SemiBold" w:eastAsiaTheme="majorEastAsia" w:hAnsi="Open Sans SemiBold" w:cstheme="majorBidi"/>
      <w:sz w:val="24"/>
      <w:szCs w:val="26"/>
      <w:lang w:val="de-DE"/>
    </w:rPr>
  </w:style>
  <w:style w:type="paragraph" w:styleId="Titel">
    <w:name w:val="Title"/>
    <w:aliases w:val="Aufzählung-InnoSBG"/>
    <w:next w:val="Standard"/>
    <w:link w:val="TitelZchn"/>
    <w:uiPriority w:val="10"/>
    <w:qFormat/>
    <w:rsid w:val="00AB2AB4"/>
    <w:pPr>
      <w:numPr>
        <w:numId w:val="3"/>
      </w:numPr>
      <w:spacing w:after="120" w:line="312" w:lineRule="auto"/>
      <w:ind w:left="1219" w:hanging="170"/>
    </w:pPr>
    <w:rPr>
      <w:rFonts w:ascii="Open Sans" w:eastAsiaTheme="majorEastAsia" w:hAnsi="Open Sans" w:cstheme="majorBidi"/>
      <w:kern w:val="28"/>
      <w:sz w:val="17"/>
      <w:szCs w:val="56"/>
      <w:lang w:val="de-DE"/>
    </w:rPr>
  </w:style>
  <w:style w:type="character" w:customStyle="1" w:styleId="TitelZchn">
    <w:name w:val="Titel Zchn"/>
    <w:aliases w:val="Aufzählung-InnoSBG Zchn"/>
    <w:basedOn w:val="Absatz-Standardschriftart"/>
    <w:link w:val="Titel"/>
    <w:uiPriority w:val="10"/>
    <w:rsid w:val="00AB2AB4"/>
    <w:rPr>
      <w:rFonts w:ascii="Open Sans" w:eastAsiaTheme="majorEastAsia" w:hAnsi="Open Sans" w:cstheme="majorBidi"/>
      <w:kern w:val="28"/>
      <w:sz w:val="17"/>
      <w:szCs w:val="56"/>
      <w:lang w:val="de-DE"/>
    </w:rPr>
  </w:style>
  <w:style w:type="paragraph" w:customStyle="1" w:styleId="Zitat-Person-InnoSBG">
    <w:name w:val="Zitat-Person-InnoSBG"/>
    <w:basedOn w:val="Standard"/>
    <w:link w:val="Zitat-Person-InnoSBGZchn"/>
    <w:qFormat/>
    <w:rsid w:val="00325697"/>
    <w:pPr>
      <w:autoSpaceDE/>
      <w:autoSpaceDN/>
      <w:adjustRightInd/>
      <w:ind w:left="1219"/>
      <w:textAlignment w:val="auto"/>
    </w:pPr>
    <w:rPr>
      <w:i/>
    </w:rPr>
  </w:style>
  <w:style w:type="paragraph" w:customStyle="1" w:styleId="Zitat-Inhalt-InnoSBG">
    <w:name w:val="Zitat-Inhalt-InnoSBG"/>
    <w:basedOn w:val="Zitat-Person-InnoSBG"/>
    <w:link w:val="Zitat-Inhalt-InnoSBGZchn"/>
    <w:qFormat/>
    <w:rsid w:val="00325697"/>
    <w:rPr>
      <w:rFonts w:ascii="Open Sans SemiBold" w:hAnsi="Open Sans SemiBold"/>
    </w:rPr>
  </w:style>
  <w:style w:type="character" w:customStyle="1" w:styleId="Zitat-Person-InnoSBGZchn">
    <w:name w:val="Zitat-Person-InnoSBG Zchn"/>
    <w:basedOn w:val="Absatz-Standardschriftart"/>
    <w:link w:val="Zitat-Person-InnoSBG"/>
    <w:rsid w:val="00325697"/>
    <w:rPr>
      <w:rFonts w:ascii="Open Sans" w:hAnsi="Open Sans" w:cs="Gotham Narrow Light"/>
      <w:i/>
      <w:spacing w:val="4"/>
      <w:sz w:val="17"/>
      <w:szCs w:val="20"/>
      <w:lang w:val="de-DE"/>
    </w:rPr>
  </w:style>
  <w:style w:type="paragraph" w:customStyle="1" w:styleId="Betreff-InnoSBG">
    <w:name w:val="Betreff-InnoSBG"/>
    <w:link w:val="Betreff-InnoSBGZchn"/>
    <w:rsid w:val="00E573B8"/>
    <w:pPr>
      <w:spacing w:after="120" w:line="240" w:lineRule="auto"/>
      <w:contextualSpacing/>
    </w:pPr>
    <w:rPr>
      <w:rFonts w:ascii="Open Sans SemiBold" w:hAnsi="Open Sans SemiBold" w:cs="Gotham Narrow Light"/>
      <w:i/>
      <w:spacing w:val="4"/>
      <w:szCs w:val="20"/>
      <w:lang w:val="de-DE"/>
    </w:rPr>
  </w:style>
  <w:style w:type="character" w:customStyle="1" w:styleId="Zitat-Inhalt-InnoSBGZchn">
    <w:name w:val="Zitat-Inhalt-InnoSBG Zchn"/>
    <w:basedOn w:val="Zitat-Person-InnoSBGZchn"/>
    <w:link w:val="Zitat-Inhalt-InnoSBG"/>
    <w:rsid w:val="00325697"/>
    <w:rPr>
      <w:rFonts w:ascii="Open Sans SemiBold" w:hAnsi="Open Sans SemiBold" w:cs="Gotham Narrow Light"/>
      <w:i/>
      <w:spacing w:val="4"/>
      <w:sz w:val="17"/>
      <w:szCs w:val="20"/>
      <w:lang w:val="de-DE"/>
    </w:rPr>
  </w:style>
  <w:style w:type="paragraph" w:customStyle="1" w:styleId="Adresszeile-InnoSBG">
    <w:name w:val="Adresszeile-InnoSBG"/>
    <w:link w:val="Adresszeile-InnoSBGZchn"/>
    <w:rsid w:val="002A586B"/>
    <w:pPr>
      <w:framePr w:wrap="around" w:hAnchor="text" w:yAlign="center"/>
      <w:spacing w:after="120" w:line="240" w:lineRule="auto"/>
      <w:contextualSpacing/>
    </w:pPr>
    <w:rPr>
      <w:rFonts w:ascii="Open Sans" w:hAnsi="Open Sans" w:cs="Gotham Narrow Light"/>
      <w:spacing w:val="4"/>
      <w:sz w:val="17"/>
      <w:szCs w:val="20"/>
    </w:rPr>
  </w:style>
  <w:style w:type="character" w:customStyle="1" w:styleId="Betreff-InnoSBGZchn">
    <w:name w:val="Betreff-InnoSBG Zchn"/>
    <w:basedOn w:val="Absatz-Standardschriftart"/>
    <w:link w:val="Betreff-InnoSBG"/>
    <w:rsid w:val="00E573B8"/>
    <w:rPr>
      <w:rFonts w:ascii="Open Sans SemiBold" w:hAnsi="Open Sans SemiBold" w:cs="Gotham Narrow Light"/>
      <w:i/>
      <w:spacing w:val="4"/>
      <w:szCs w:val="20"/>
      <w:lang w:val="de-DE"/>
    </w:rPr>
  </w:style>
  <w:style w:type="character" w:customStyle="1" w:styleId="Adresszeile-InnoSBGZchn">
    <w:name w:val="Adresszeile-InnoSBG Zchn"/>
    <w:basedOn w:val="Absatz-Standardschriftart"/>
    <w:link w:val="Adresszeile-InnoSBG"/>
    <w:rsid w:val="002A586B"/>
    <w:rPr>
      <w:rFonts w:ascii="Open Sans" w:hAnsi="Open Sans" w:cs="Gotham Narrow Light"/>
      <w:spacing w:val="4"/>
      <w:sz w:val="17"/>
      <w:szCs w:val="20"/>
    </w:rPr>
  </w:style>
  <w:style w:type="paragraph" w:styleId="Untertitel">
    <w:name w:val="Subtitle"/>
    <w:basedOn w:val="Standard"/>
    <w:next w:val="Standard"/>
    <w:link w:val="UntertitelZchn"/>
    <w:uiPriority w:val="11"/>
    <w:rsid w:val="00B02594"/>
    <w:pPr>
      <w:numPr>
        <w:ilvl w:val="1"/>
      </w:numPr>
      <w:spacing w:after="0" w:line="276" w:lineRule="auto"/>
    </w:pPr>
    <w:rPr>
      <w:rFonts w:ascii="Unna" w:eastAsiaTheme="majorEastAsia" w:hAnsi="Unna" w:cstheme="majorBidi"/>
      <w:i/>
      <w:iCs/>
      <w:spacing w:val="15"/>
      <w:sz w:val="20"/>
      <w:szCs w:val="24"/>
    </w:rPr>
  </w:style>
  <w:style w:type="character" w:customStyle="1" w:styleId="UntertitelZchn">
    <w:name w:val="Untertitel Zchn"/>
    <w:basedOn w:val="Absatz-Standardschriftart"/>
    <w:link w:val="Untertitel"/>
    <w:uiPriority w:val="11"/>
    <w:rsid w:val="00B02594"/>
    <w:rPr>
      <w:rFonts w:ascii="Unna" w:eastAsiaTheme="majorEastAsia" w:hAnsi="Unna" w:cstheme="majorBidi"/>
      <w:i/>
      <w:iCs/>
      <w:spacing w:val="15"/>
      <w:sz w:val="20"/>
      <w:szCs w:val="24"/>
      <w:lang w:val="de-DE"/>
    </w:rPr>
  </w:style>
  <w:style w:type="table" w:styleId="Tabellenraster">
    <w:name w:val="Table Grid"/>
    <w:basedOn w:val="NormaleTabelle"/>
    <w:uiPriority w:val="59"/>
    <w:rsid w:val="00B0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berschrift-InnoSBG">
    <w:name w:val="Kleine-Überschrift-InnoSBG"/>
    <w:basedOn w:val="Standard"/>
    <w:link w:val="Kleine-berschrift-InnoSBGZchn"/>
    <w:qFormat/>
    <w:rsid w:val="00AB2AB4"/>
    <w:pPr>
      <w:spacing w:before="240"/>
    </w:pPr>
    <w:rPr>
      <w:rFonts w:ascii="Open Sans SemiBold" w:hAnsi="Open Sans SemiBold"/>
      <w:i/>
      <w:szCs w:val="16"/>
    </w:rPr>
  </w:style>
  <w:style w:type="character" w:customStyle="1" w:styleId="Kleine-berschrift-InnoSBGZchn">
    <w:name w:val="Kleine-Überschrift-InnoSBG Zchn"/>
    <w:basedOn w:val="Absatz-Standardschriftart"/>
    <w:link w:val="Kleine-berschrift-InnoSBG"/>
    <w:rsid w:val="00AB2AB4"/>
    <w:rPr>
      <w:rFonts w:ascii="Open Sans SemiBold" w:hAnsi="Open Sans SemiBold" w:cs="Gotham Narrow Light"/>
      <w:i/>
      <w:sz w:val="17"/>
      <w:szCs w:val="16"/>
      <w:lang w:val="de-DE"/>
    </w:rPr>
  </w:style>
  <w:style w:type="paragraph" w:styleId="berarbeitung">
    <w:name w:val="Revision"/>
    <w:hidden/>
    <w:uiPriority w:val="99"/>
    <w:semiHidden/>
    <w:rsid w:val="00261B66"/>
    <w:pPr>
      <w:spacing w:after="0" w:line="240" w:lineRule="auto"/>
    </w:pPr>
    <w:rPr>
      <w:rFonts w:ascii="Open Sans" w:hAnsi="Open Sans" w:cs="Gotham Narrow Light"/>
      <w:sz w:val="17"/>
      <w:szCs w:val="20"/>
      <w:lang w:val="de-DE"/>
    </w:rPr>
  </w:style>
  <w:style w:type="character" w:styleId="Kommentarzeichen">
    <w:name w:val="annotation reference"/>
    <w:basedOn w:val="Absatz-Standardschriftart"/>
    <w:uiPriority w:val="99"/>
    <w:semiHidden/>
    <w:unhideWhenUsed/>
    <w:rsid w:val="00700049"/>
    <w:rPr>
      <w:sz w:val="16"/>
      <w:szCs w:val="16"/>
    </w:rPr>
  </w:style>
  <w:style w:type="paragraph" w:styleId="Kommentartext">
    <w:name w:val="annotation text"/>
    <w:basedOn w:val="Standard"/>
    <w:link w:val="KommentartextZchn"/>
    <w:uiPriority w:val="99"/>
    <w:unhideWhenUsed/>
    <w:rsid w:val="00700049"/>
    <w:pPr>
      <w:spacing w:line="240" w:lineRule="auto"/>
    </w:pPr>
    <w:rPr>
      <w:sz w:val="20"/>
    </w:rPr>
  </w:style>
  <w:style w:type="character" w:customStyle="1" w:styleId="KommentartextZchn">
    <w:name w:val="Kommentartext Zchn"/>
    <w:basedOn w:val="Absatz-Standardschriftart"/>
    <w:link w:val="Kommentartext"/>
    <w:uiPriority w:val="99"/>
    <w:rsid w:val="00700049"/>
    <w:rPr>
      <w:rFonts w:ascii="Open Sans" w:hAnsi="Open Sans" w:cs="Gotham Narrow Light"/>
      <w:sz w:val="20"/>
      <w:szCs w:val="20"/>
      <w:lang w:val="de-DE"/>
    </w:rPr>
  </w:style>
  <w:style w:type="paragraph" w:styleId="Kommentarthema">
    <w:name w:val="annotation subject"/>
    <w:basedOn w:val="Kommentartext"/>
    <w:next w:val="Kommentartext"/>
    <w:link w:val="KommentarthemaZchn"/>
    <w:uiPriority w:val="99"/>
    <w:semiHidden/>
    <w:unhideWhenUsed/>
    <w:rsid w:val="00700049"/>
    <w:rPr>
      <w:b/>
      <w:bCs/>
    </w:rPr>
  </w:style>
  <w:style w:type="character" w:customStyle="1" w:styleId="KommentarthemaZchn">
    <w:name w:val="Kommentarthema Zchn"/>
    <w:basedOn w:val="KommentartextZchn"/>
    <w:link w:val="Kommentarthema"/>
    <w:uiPriority w:val="99"/>
    <w:semiHidden/>
    <w:rsid w:val="00700049"/>
    <w:rPr>
      <w:rFonts w:ascii="Open Sans" w:hAnsi="Open Sans" w:cs="Gotham Narrow Light"/>
      <w:b/>
      <w:bCs/>
      <w:sz w:val="20"/>
      <w:szCs w:val="20"/>
      <w:lang w:val="de-DE"/>
    </w:rPr>
  </w:style>
  <w:style w:type="paragraph" w:styleId="StandardWeb">
    <w:name w:val="Normal (Web)"/>
    <w:basedOn w:val="Standard"/>
    <w:uiPriority w:val="99"/>
    <w:semiHidden/>
    <w:unhideWhenUsed/>
    <w:rsid w:val="00036E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976">
      <w:bodyDiv w:val="1"/>
      <w:marLeft w:val="0"/>
      <w:marRight w:val="0"/>
      <w:marTop w:val="0"/>
      <w:marBottom w:val="0"/>
      <w:divBdr>
        <w:top w:val="none" w:sz="0" w:space="0" w:color="auto"/>
        <w:left w:val="none" w:sz="0" w:space="0" w:color="auto"/>
        <w:bottom w:val="none" w:sz="0" w:space="0" w:color="auto"/>
        <w:right w:val="none" w:sz="0" w:space="0" w:color="auto"/>
      </w:divBdr>
      <w:divsChild>
        <w:div w:id="180364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39366">
      <w:bodyDiv w:val="1"/>
      <w:marLeft w:val="0"/>
      <w:marRight w:val="0"/>
      <w:marTop w:val="0"/>
      <w:marBottom w:val="0"/>
      <w:divBdr>
        <w:top w:val="none" w:sz="0" w:space="0" w:color="auto"/>
        <w:left w:val="none" w:sz="0" w:space="0" w:color="auto"/>
        <w:bottom w:val="none" w:sz="0" w:space="0" w:color="auto"/>
        <w:right w:val="none" w:sz="0" w:space="0" w:color="auto"/>
      </w:divBdr>
    </w:div>
    <w:div w:id="182060649">
      <w:bodyDiv w:val="1"/>
      <w:marLeft w:val="0"/>
      <w:marRight w:val="0"/>
      <w:marTop w:val="0"/>
      <w:marBottom w:val="0"/>
      <w:divBdr>
        <w:top w:val="none" w:sz="0" w:space="0" w:color="auto"/>
        <w:left w:val="none" w:sz="0" w:space="0" w:color="auto"/>
        <w:bottom w:val="none" w:sz="0" w:space="0" w:color="auto"/>
        <w:right w:val="none" w:sz="0" w:space="0" w:color="auto"/>
      </w:divBdr>
      <w:divsChild>
        <w:div w:id="61008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9581568">
      <w:bodyDiv w:val="1"/>
      <w:marLeft w:val="0"/>
      <w:marRight w:val="0"/>
      <w:marTop w:val="0"/>
      <w:marBottom w:val="0"/>
      <w:divBdr>
        <w:top w:val="none" w:sz="0" w:space="0" w:color="auto"/>
        <w:left w:val="none" w:sz="0" w:space="0" w:color="auto"/>
        <w:bottom w:val="none" w:sz="0" w:space="0" w:color="auto"/>
        <w:right w:val="none" w:sz="0" w:space="0" w:color="auto"/>
      </w:divBdr>
    </w:div>
    <w:div w:id="736704436">
      <w:bodyDiv w:val="1"/>
      <w:marLeft w:val="0"/>
      <w:marRight w:val="0"/>
      <w:marTop w:val="0"/>
      <w:marBottom w:val="0"/>
      <w:divBdr>
        <w:top w:val="none" w:sz="0" w:space="0" w:color="auto"/>
        <w:left w:val="none" w:sz="0" w:space="0" w:color="auto"/>
        <w:bottom w:val="none" w:sz="0" w:space="0" w:color="auto"/>
        <w:right w:val="none" w:sz="0" w:space="0" w:color="auto"/>
      </w:divBdr>
    </w:div>
    <w:div w:id="753433394">
      <w:bodyDiv w:val="1"/>
      <w:marLeft w:val="0"/>
      <w:marRight w:val="0"/>
      <w:marTop w:val="0"/>
      <w:marBottom w:val="0"/>
      <w:divBdr>
        <w:top w:val="none" w:sz="0" w:space="0" w:color="auto"/>
        <w:left w:val="none" w:sz="0" w:space="0" w:color="auto"/>
        <w:bottom w:val="none" w:sz="0" w:space="0" w:color="auto"/>
        <w:right w:val="none" w:sz="0" w:space="0" w:color="auto"/>
      </w:divBdr>
      <w:divsChild>
        <w:div w:id="72764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09123">
      <w:bodyDiv w:val="1"/>
      <w:marLeft w:val="0"/>
      <w:marRight w:val="0"/>
      <w:marTop w:val="0"/>
      <w:marBottom w:val="0"/>
      <w:divBdr>
        <w:top w:val="none" w:sz="0" w:space="0" w:color="auto"/>
        <w:left w:val="none" w:sz="0" w:space="0" w:color="auto"/>
        <w:bottom w:val="none" w:sz="0" w:space="0" w:color="auto"/>
        <w:right w:val="none" w:sz="0" w:space="0" w:color="auto"/>
      </w:divBdr>
      <w:divsChild>
        <w:div w:id="150058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87463">
      <w:bodyDiv w:val="1"/>
      <w:marLeft w:val="0"/>
      <w:marRight w:val="0"/>
      <w:marTop w:val="0"/>
      <w:marBottom w:val="0"/>
      <w:divBdr>
        <w:top w:val="none" w:sz="0" w:space="0" w:color="auto"/>
        <w:left w:val="none" w:sz="0" w:space="0" w:color="auto"/>
        <w:bottom w:val="none" w:sz="0" w:space="0" w:color="auto"/>
        <w:right w:val="none" w:sz="0" w:space="0" w:color="auto"/>
      </w:divBdr>
    </w:div>
    <w:div w:id="1051226190">
      <w:bodyDiv w:val="1"/>
      <w:marLeft w:val="0"/>
      <w:marRight w:val="0"/>
      <w:marTop w:val="0"/>
      <w:marBottom w:val="0"/>
      <w:divBdr>
        <w:top w:val="none" w:sz="0" w:space="0" w:color="auto"/>
        <w:left w:val="none" w:sz="0" w:space="0" w:color="auto"/>
        <w:bottom w:val="none" w:sz="0" w:space="0" w:color="auto"/>
        <w:right w:val="none" w:sz="0" w:space="0" w:color="auto"/>
      </w:divBdr>
      <w:divsChild>
        <w:div w:id="148255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400908">
      <w:bodyDiv w:val="1"/>
      <w:marLeft w:val="0"/>
      <w:marRight w:val="0"/>
      <w:marTop w:val="0"/>
      <w:marBottom w:val="0"/>
      <w:divBdr>
        <w:top w:val="none" w:sz="0" w:space="0" w:color="auto"/>
        <w:left w:val="none" w:sz="0" w:space="0" w:color="auto"/>
        <w:bottom w:val="none" w:sz="0" w:space="0" w:color="auto"/>
        <w:right w:val="none" w:sz="0" w:space="0" w:color="auto"/>
      </w:divBdr>
    </w:div>
    <w:div w:id="1113592920">
      <w:bodyDiv w:val="1"/>
      <w:marLeft w:val="0"/>
      <w:marRight w:val="0"/>
      <w:marTop w:val="0"/>
      <w:marBottom w:val="0"/>
      <w:divBdr>
        <w:top w:val="none" w:sz="0" w:space="0" w:color="auto"/>
        <w:left w:val="none" w:sz="0" w:space="0" w:color="auto"/>
        <w:bottom w:val="none" w:sz="0" w:space="0" w:color="auto"/>
        <w:right w:val="none" w:sz="0" w:space="0" w:color="auto"/>
      </w:divBdr>
    </w:div>
    <w:div w:id="1139297344">
      <w:bodyDiv w:val="1"/>
      <w:marLeft w:val="0"/>
      <w:marRight w:val="0"/>
      <w:marTop w:val="0"/>
      <w:marBottom w:val="0"/>
      <w:divBdr>
        <w:top w:val="none" w:sz="0" w:space="0" w:color="auto"/>
        <w:left w:val="none" w:sz="0" w:space="0" w:color="auto"/>
        <w:bottom w:val="none" w:sz="0" w:space="0" w:color="auto"/>
        <w:right w:val="none" w:sz="0" w:space="0" w:color="auto"/>
      </w:divBdr>
    </w:div>
    <w:div w:id="1249728470">
      <w:bodyDiv w:val="1"/>
      <w:marLeft w:val="0"/>
      <w:marRight w:val="0"/>
      <w:marTop w:val="0"/>
      <w:marBottom w:val="0"/>
      <w:divBdr>
        <w:top w:val="none" w:sz="0" w:space="0" w:color="auto"/>
        <w:left w:val="none" w:sz="0" w:space="0" w:color="auto"/>
        <w:bottom w:val="none" w:sz="0" w:space="0" w:color="auto"/>
        <w:right w:val="none" w:sz="0" w:space="0" w:color="auto"/>
      </w:divBdr>
    </w:div>
    <w:div w:id="1307856419">
      <w:bodyDiv w:val="1"/>
      <w:marLeft w:val="0"/>
      <w:marRight w:val="0"/>
      <w:marTop w:val="0"/>
      <w:marBottom w:val="0"/>
      <w:divBdr>
        <w:top w:val="none" w:sz="0" w:space="0" w:color="auto"/>
        <w:left w:val="none" w:sz="0" w:space="0" w:color="auto"/>
        <w:bottom w:val="none" w:sz="0" w:space="0" w:color="auto"/>
        <w:right w:val="none" w:sz="0" w:space="0" w:color="auto"/>
      </w:divBdr>
      <w:divsChild>
        <w:div w:id="945118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905789">
      <w:bodyDiv w:val="1"/>
      <w:marLeft w:val="0"/>
      <w:marRight w:val="0"/>
      <w:marTop w:val="0"/>
      <w:marBottom w:val="0"/>
      <w:divBdr>
        <w:top w:val="none" w:sz="0" w:space="0" w:color="auto"/>
        <w:left w:val="none" w:sz="0" w:space="0" w:color="auto"/>
        <w:bottom w:val="none" w:sz="0" w:space="0" w:color="auto"/>
        <w:right w:val="none" w:sz="0" w:space="0" w:color="auto"/>
      </w:divBdr>
    </w:div>
    <w:div w:id="17833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nnovation-salzburg.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ndrea.kurz@innovation-salzburg.a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SOffice2016\Vorlagen\936\Presse\InnoSbg_P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18000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b0408f54609aa892eb1a712dd46fe0d0">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4056f871d3cd1e83e5472ad905537cc9"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0967fb-1f2b-4836-940e-ef38683cc050">
      <UserInfo>
        <DisplayName>Mitglieder von G-936 Kommunikation</DisplayName>
        <AccountId>7</AccountId>
        <AccountType/>
      </UserInfo>
    </SharedWithUsers>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B629-C75B-4D55-BA05-4BF2B9DE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36A61-1657-4CBA-9806-4EF844EA5AD2}">
  <ds:schemaRefs>
    <ds:schemaRef ds:uri="http://schemas.microsoft.com/sharepoint/v3/contenttype/forms"/>
  </ds:schemaRefs>
</ds:datastoreItem>
</file>

<file path=customXml/itemProps3.xml><?xml version="1.0" encoding="utf-8"?>
<ds:datastoreItem xmlns:ds="http://schemas.openxmlformats.org/officeDocument/2006/customXml" ds:itemID="{CAE510C1-0C00-4847-8AD7-C85A0486D655}">
  <ds:schemaRefs>
    <ds:schemaRef ds:uri="http://schemas.microsoft.com/office/2006/metadata/properties"/>
    <ds:schemaRef ds:uri="http://schemas.microsoft.com/office/infopath/2007/PartnerControls"/>
    <ds:schemaRef ds:uri="030967fb-1f2b-4836-940e-ef38683cc050"/>
    <ds:schemaRef ds:uri="93f6181e-83e1-48d2-ad31-a4c41e557045"/>
  </ds:schemaRefs>
</ds:datastoreItem>
</file>

<file path=customXml/itemProps4.xml><?xml version="1.0" encoding="utf-8"?>
<ds:datastoreItem xmlns:ds="http://schemas.openxmlformats.org/officeDocument/2006/customXml" ds:itemID="{C8C5D6C2-52DA-4A95-91A9-996251D0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InnoSbg_PU.dotx</Template>
  <TotalTime>0</TotalTime>
  <Pages>1</Pages>
  <Words>1446</Words>
  <Characters>9112</Characters>
  <Application>Microsoft Office Word</Application>
  <DocSecurity>4</DocSecurity>
  <Lines>75</Lines>
  <Paragraphs>21</Paragraphs>
  <ScaleCrop>false</ScaleCrop>
  <Company>Land Salzburg</Company>
  <LinksUpToDate>false</LinksUpToDate>
  <CharactersWithSpaces>10537</CharactersWithSpaces>
  <SharedDoc>false</SharedDoc>
  <HLinks>
    <vt:vector size="12" baseType="variant">
      <vt:variant>
        <vt:i4>2818146</vt:i4>
      </vt:variant>
      <vt:variant>
        <vt:i4>3</vt:i4>
      </vt:variant>
      <vt:variant>
        <vt:i4>0</vt:i4>
      </vt:variant>
      <vt:variant>
        <vt:i4>5</vt:i4>
      </vt:variant>
      <vt:variant>
        <vt:lpwstr>http://www.innovation-salzburg.at/</vt:lpwstr>
      </vt:variant>
      <vt:variant>
        <vt:lpwstr/>
      </vt:variant>
      <vt:variant>
        <vt:i4>786472</vt:i4>
      </vt:variant>
      <vt:variant>
        <vt:i4>0</vt:i4>
      </vt:variant>
      <vt:variant>
        <vt:i4>0</vt:i4>
      </vt:variant>
      <vt:variant>
        <vt:i4>5</vt:i4>
      </vt:variant>
      <vt:variant>
        <vt:lpwstr>mailto:andrea.kurz@innovation-salzburg.at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Kurz</dc:creator>
  <cp:keywords/>
  <dc:description/>
  <cp:lastModifiedBy>Kurz Andrea</cp:lastModifiedBy>
  <cp:revision>158</cp:revision>
  <cp:lastPrinted>2026-02-16T10:03:00Z</cp:lastPrinted>
  <dcterms:created xsi:type="dcterms:W3CDTF">2026-02-05T22:55:00Z</dcterms:created>
  <dcterms:modified xsi:type="dcterms:W3CDTF">2026-02-17T09:18:00Z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